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39FA" w14:textId="2C0CE748" w:rsidR="000E3DA9" w:rsidRPr="003B3962" w:rsidRDefault="00585DF1" w:rsidP="00384209">
      <w:pPr>
        <w:spacing w:after="0" w:line="240" w:lineRule="auto"/>
        <w:rPr>
          <w:rFonts w:cstheme="minorHAnsi"/>
          <w:b/>
          <w:lang w:val="en-GB"/>
        </w:rPr>
      </w:pPr>
      <w:r w:rsidRPr="004463A4">
        <w:rPr>
          <w:rFonts w:cstheme="minorHAnsi"/>
          <w:b/>
          <w:sz w:val="40"/>
        </w:rPr>
        <w:t>Curriculum vitae</w:t>
      </w:r>
      <w:r w:rsidR="00733AB8" w:rsidRPr="004463A4">
        <w:rPr>
          <w:rFonts w:cstheme="minorHAnsi"/>
          <w:b/>
          <w:sz w:val="40"/>
        </w:rPr>
        <w:t xml:space="preserve"> (CV)</w:t>
      </w:r>
      <w:r w:rsidR="003B6C3B" w:rsidRPr="004463A4">
        <w:rPr>
          <w:rFonts w:cstheme="minorHAnsi"/>
          <w:b/>
          <w:sz w:val="28"/>
          <w:szCs w:val="28"/>
        </w:rPr>
        <w:br/>
      </w:r>
      <w:r w:rsidRPr="004463A4">
        <w:rPr>
          <w:rFonts w:cstheme="minorHAnsi"/>
          <w:b/>
        </w:rPr>
        <w:br/>
      </w:r>
      <w:r w:rsidRPr="004463A4">
        <w:rPr>
          <w:rFonts w:cstheme="minorHAnsi"/>
          <w:b/>
        </w:rPr>
        <w:br/>
      </w:r>
      <w:r w:rsidR="000E3DA9" w:rsidRPr="003B3962">
        <w:rPr>
          <w:rFonts w:cstheme="minorHAnsi"/>
          <w:b/>
          <w:lang w:val="en-GB"/>
        </w:rPr>
        <w:t xml:space="preserve"> </w:t>
      </w:r>
      <w:r w:rsidR="00E00EBC" w:rsidRPr="003B3962">
        <w:rPr>
          <w:rFonts w:cstheme="minorHAnsi"/>
          <w:b/>
          <w:sz w:val="24"/>
          <w:lang w:val="en-GB"/>
        </w:rPr>
        <w:t>PERSONLIG</w:t>
      </w:r>
      <w:r w:rsidR="000E3DA9" w:rsidRPr="003B3962">
        <w:rPr>
          <w:rFonts w:cstheme="minorHAnsi"/>
          <w:b/>
          <w:sz w:val="24"/>
          <w:lang w:val="en-GB"/>
        </w:rPr>
        <w:t xml:space="preserve"> </w:t>
      </w:r>
      <w:r w:rsidR="00E00EBC" w:rsidRPr="003B3962">
        <w:rPr>
          <w:rFonts w:cstheme="minorHAnsi"/>
          <w:b/>
          <w:sz w:val="24"/>
          <w:lang w:val="en-GB"/>
        </w:rPr>
        <w:t>INFORMASJON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2C3AEE" w:rsidRPr="003B3962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193EF64F" w:rsidR="002C3AEE" w:rsidRPr="003B3962" w:rsidRDefault="002C3AEE" w:rsidP="002C3AEE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3B3962">
              <w:rPr>
                <w:rFonts w:cstheme="minorHAnsi"/>
                <w:lang w:val="en-GB"/>
              </w:rPr>
              <w:t>Etternavn</w:t>
            </w:r>
            <w:proofErr w:type="spellEnd"/>
            <w:r w:rsidRPr="003B3962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3B3962">
              <w:rPr>
                <w:rFonts w:cstheme="minorHAnsi"/>
                <w:lang w:val="en-GB"/>
              </w:rPr>
              <w:t>fornavn</w:t>
            </w:r>
            <w:proofErr w:type="spellEnd"/>
            <w:r w:rsidRPr="003B3962">
              <w:rPr>
                <w:rFonts w:cstheme="minorHAnsi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2B47BA01" w14:textId="4D5491B4" w:rsidR="002C3AEE" w:rsidRPr="003B3962" w:rsidRDefault="002C3AEE" w:rsidP="002C3AEE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lang w:val="en-GB"/>
              </w:rPr>
              <w:t>Gohli, Jostein</w:t>
            </w:r>
          </w:p>
        </w:tc>
      </w:tr>
      <w:tr w:rsidR="002C3AEE" w:rsidRPr="003B3962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1F7BEF85" w:rsidR="002C3AEE" w:rsidRPr="003B3962" w:rsidRDefault="002C3AEE" w:rsidP="002C3AEE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3B3962">
              <w:rPr>
                <w:rFonts w:cstheme="minorHAnsi"/>
                <w:lang w:val="en-GB"/>
              </w:rPr>
              <w:t>Fødselsdato</w:t>
            </w:r>
            <w:proofErr w:type="spellEnd"/>
            <w:r w:rsidRPr="003B3962">
              <w:rPr>
                <w:rFonts w:cstheme="minorHAnsi"/>
                <w:lang w:val="en-GB"/>
              </w:rPr>
              <w:t xml:space="preserve">: </w:t>
            </w:r>
          </w:p>
        </w:tc>
        <w:tc>
          <w:tcPr>
            <w:tcW w:w="3032" w:type="dxa"/>
          </w:tcPr>
          <w:p w14:paraId="73507BD1" w14:textId="3A6005EE" w:rsidR="002C3AEE" w:rsidRPr="003B3962" w:rsidRDefault="002C3AEE" w:rsidP="002C3AEE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lang w:val="en-GB"/>
              </w:rPr>
              <w:t>14.03.1983</w:t>
            </w:r>
          </w:p>
        </w:tc>
        <w:tc>
          <w:tcPr>
            <w:tcW w:w="1199" w:type="dxa"/>
          </w:tcPr>
          <w:p w14:paraId="71AAE507" w14:textId="5A0E9A7D" w:rsidR="002C3AEE" w:rsidRPr="003B3962" w:rsidRDefault="002C3AEE" w:rsidP="002C3AEE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3B3962">
              <w:rPr>
                <w:rFonts w:cstheme="minorHAnsi"/>
                <w:lang w:val="en-GB"/>
              </w:rPr>
              <w:t>Kjønn</w:t>
            </w:r>
            <w:proofErr w:type="spellEnd"/>
            <w:r w:rsidRPr="003B3962">
              <w:rPr>
                <w:rFonts w:cstheme="minorHAnsi"/>
                <w:lang w:val="en-GB"/>
              </w:rPr>
              <w:t>:</w:t>
            </w:r>
          </w:p>
        </w:tc>
        <w:tc>
          <w:tcPr>
            <w:tcW w:w="2079" w:type="dxa"/>
          </w:tcPr>
          <w:p w14:paraId="44213128" w14:textId="10D04C76" w:rsidR="002C3AEE" w:rsidRPr="003B3962" w:rsidRDefault="002C3AEE" w:rsidP="002C3AEE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lang w:val="en-GB"/>
              </w:rPr>
              <w:t>M</w:t>
            </w:r>
          </w:p>
        </w:tc>
      </w:tr>
      <w:tr w:rsidR="002C3AEE" w:rsidRPr="003B3962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0A08B58" w:rsidR="002C3AEE" w:rsidRPr="003B3962" w:rsidRDefault="002C3AEE" w:rsidP="002C3AEE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3B3962">
              <w:rPr>
                <w:rFonts w:cstheme="minorHAnsi"/>
                <w:lang w:val="en-GB"/>
              </w:rPr>
              <w:t>Nasjonalitet</w:t>
            </w:r>
            <w:proofErr w:type="spellEnd"/>
            <w:r w:rsidRPr="003B3962">
              <w:rPr>
                <w:rFonts w:cstheme="minorHAnsi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3FAF7028" w14:textId="1512A255" w:rsidR="002C3AEE" w:rsidRPr="003B3962" w:rsidRDefault="002C3AEE" w:rsidP="002C3AEE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3B3962">
              <w:rPr>
                <w:rFonts w:cstheme="minorHAnsi"/>
                <w:lang w:val="en-GB"/>
              </w:rPr>
              <w:t>Norsk</w:t>
            </w:r>
            <w:proofErr w:type="spellEnd"/>
          </w:p>
        </w:tc>
      </w:tr>
    </w:tbl>
    <w:p w14:paraId="7A9BF8A8" w14:textId="1108CA20" w:rsidR="000E3DA9" w:rsidRPr="003B3962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3B3962">
        <w:rPr>
          <w:rFonts w:cstheme="minorHAnsi"/>
          <w:b/>
          <w:lang w:val="en-GB"/>
        </w:rPr>
        <w:br/>
        <w:t xml:space="preserve"> </w:t>
      </w:r>
      <w:r w:rsidR="007E77D7" w:rsidRPr="003B3962">
        <w:rPr>
          <w:rFonts w:cstheme="minorHAnsi"/>
          <w:b/>
          <w:sz w:val="24"/>
          <w:lang w:val="en-GB"/>
        </w:rPr>
        <w:t>UTDANNING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2580"/>
        <w:gridCol w:w="5522"/>
      </w:tblGrid>
      <w:tr w:rsidR="00E314F9" w:rsidRPr="003B3962" w14:paraId="5ABB29C4" w14:textId="77777777" w:rsidTr="002C3AEE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3B3962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580" w:type="dxa"/>
          </w:tcPr>
          <w:p w14:paraId="1695C62D" w14:textId="410A3679" w:rsidR="00E314F9" w:rsidRPr="003B3962" w:rsidRDefault="007E77D7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lang w:val="en-GB"/>
              </w:rPr>
              <w:t>Fag</w:t>
            </w:r>
            <w:r w:rsidR="00E314F9" w:rsidRPr="003B3962">
              <w:rPr>
                <w:rFonts w:cstheme="minorHAnsi"/>
                <w:lang w:val="en-GB"/>
              </w:rPr>
              <w:t>/</w:t>
            </w:r>
            <w:r w:rsidRPr="003B3962">
              <w:rPr>
                <w:rFonts w:cstheme="minorHAnsi"/>
                <w:lang w:val="en-GB"/>
              </w:rPr>
              <w:t>grad</w:t>
            </w:r>
            <w:r w:rsidR="00E314F9" w:rsidRPr="003B3962">
              <w:rPr>
                <w:rFonts w:cstheme="minorHAnsi"/>
                <w:lang w:val="en-GB"/>
              </w:rPr>
              <w:t>/</w:t>
            </w:r>
          </w:p>
        </w:tc>
        <w:tc>
          <w:tcPr>
            <w:tcW w:w="5522" w:type="dxa"/>
          </w:tcPr>
          <w:p w14:paraId="16BC8EB3" w14:textId="339D747F" w:rsidR="00E314F9" w:rsidRPr="003B3962" w:rsidRDefault="007E77D7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3B3962">
              <w:rPr>
                <w:rFonts w:cstheme="minorHAnsi"/>
                <w:lang w:val="en-GB"/>
              </w:rPr>
              <w:t>Navn</w:t>
            </w:r>
            <w:proofErr w:type="spellEnd"/>
            <w:r w:rsidRPr="003B3962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B3962">
              <w:rPr>
                <w:rFonts w:cstheme="minorHAnsi"/>
                <w:lang w:val="en-GB"/>
              </w:rPr>
              <w:t>på</w:t>
            </w:r>
            <w:proofErr w:type="spellEnd"/>
            <w:r w:rsidRPr="003B3962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B3962">
              <w:rPr>
                <w:rFonts w:cstheme="minorHAnsi"/>
                <w:lang w:val="en-GB"/>
              </w:rPr>
              <w:t>institusjon</w:t>
            </w:r>
            <w:proofErr w:type="spellEnd"/>
            <w:r w:rsidRPr="003B3962">
              <w:rPr>
                <w:rFonts w:cstheme="minorHAnsi"/>
                <w:lang w:val="en-GB"/>
              </w:rPr>
              <w:t>, land</w:t>
            </w:r>
          </w:p>
        </w:tc>
      </w:tr>
      <w:tr w:rsidR="002C3AEE" w:rsidRPr="009534D1" w14:paraId="5332127E" w14:textId="77777777" w:rsidTr="002C3AEE">
        <w:tc>
          <w:tcPr>
            <w:tcW w:w="1243" w:type="dxa"/>
            <w:shd w:val="clear" w:color="auto" w:fill="FFFFFF" w:themeFill="background1"/>
          </w:tcPr>
          <w:p w14:paraId="7A2788AF" w14:textId="5B70669C" w:rsidR="002C3AEE" w:rsidRPr="003B3962" w:rsidRDefault="002C3AEE" w:rsidP="002C3AEE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color w:val="000000"/>
                <w:lang w:val="en-GB"/>
              </w:rPr>
              <w:t>2010-2014</w:t>
            </w:r>
          </w:p>
        </w:tc>
        <w:tc>
          <w:tcPr>
            <w:tcW w:w="2580" w:type="dxa"/>
          </w:tcPr>
          <w:p w14:paraId="59B3A8F8" w14:textId="47132371" w:rsidR="002C3AEE" w:rsidRPr="003B3962" w:rsidRDefault="002C3AEE" w:rsidP="002C3AEE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lang w:val="en-GB"/>
              </w:rPr>
              <w:t>Ph. D.,</w:t>
            </w:r>
          </w:p>
        </w:tc>
        <w:tc>
          <w:tcPr>
            <w:tcW w:w="5522" w:type="dxa"/>
          </w:tcPr>
          <w:p w14:paraId="5C66149F" w14:textId="45AE3424" w:rsidR="002C3AEE" w:rsidRPr="003B3962" w:rsidRDefault="002C3AEE" w:rsidP="002C3AEE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lang w:val="en-GB"/>
              </w:rPr>
              <w:t>Natural History Museum, University of Oslo, Norway</w:t>
            </w:r>
          </w:p>
        </w:tc>
      </w:tr>
      <w:tr w:rsidR="002C3AEE" w:rsidRPr="003B3962" w14:paraId="00225FD0" w14:textId="77777777" w:rsidTr="002C3AEE">
        <w:tc>
          <w:tcPr>
            <w:tcW w:w="1243" w:type="dxa"/>
            <w:shd w:val="clear" w:color="auto" w:fill="FFFFFF" w:themeFill="background1"/>
          </w:tcPr>
          <w:p w14:paraId="5056E044" w14:textId="0CA133DA" w:rsidR="002C3AEE" w:rsidRPr="003B3962" w:rsidRDefault="002C3AEE" w:rsidP="002C3AEE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color w:val="000000"/>
                <w:lang w:val="en-GB"/>
              </w:rPr>
              <w:t>2007-2008</w:t>
            </w:r>
          </w:p>
        </w:tc>
        <w:tc>
          <w:tcPr>
            <w:tcW w:w="2580" w:type="dxa"/>
          </w:tcPr>
          <w:p w14:paraId="2FE66B5E" w14:textId="194090C8" w:rsidR="002C3AEE" w:rsidRPr="003B3962" w:rsidRDefault="002C3AEE" w:rsidP="002C3AEE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lang w:val="en-GB"/>
              </w:rPr>
              <w:t xml:space="preserve">Master’s </w:t>
            </w:r>
            <w:r w:rsidRPr="003B3962">
              <w:rPr>
                <w:rFonts w:cstheme="minorHAnsi"/>
                <w:color w:val="000000"/>
                <w:lang w:val="en-GB"/>
              </w:rPr>
              <w:t>Thesis in Biology</w:t>
            </w:r>
          </w:p>
        </w:tc>
        <w:tc>
          <w:tcPr>
            <w:tcW w:w="5522" w:type="dxa"/>
          </w:tcPr>
          <w:p w14:paraId="35B1C6BF" w14:textId="5CFF0C2A" w:rsidR="002C3AEE" w:rsidRPr="003B3962" w:rsidRDefault="002C3AEE" w:rsidP="002C3AEE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lang w:val="en-GB"/>
              </w:rPr>
              <w:t>University of Bergen, Norway</w:t>
            </w:r>
          </w:p>
        </w:tc>
      </w:tr>
    </w:tbl>
    <w:p w14:paraId="6BD8473E" w14:textId="0F0F329B" w:rsidR="00E314F9" w:rsidRPr="003B3962" w:rsidRDefault="007E77D7" w:rsidP="00E314F9">
      <w:pPr>
        <w:spacing w:after="200" w:line="240" w:lineRule="auto"/>
        <w:rPr>
          <w:rFonts w:cstheme="minorHAnsi"/>
          <w:b/>
          <w:lang w:val="en-GB"/>
        </w:rPr>
      </w:pPr>
      <w:proofErr w:type="spellStart"/>
      <w:r w:rsidRPr="003B3962">
        <w:rPr>
          <w:rFonts w:cstheme="minorHAnsi"/>
          <w:b/>
          <w:lang w:val="en-GB"/>
        </w:rPr>
        <w:t>Nåværende</w:t>
      </w:r>
      <w:proofErr w:type="spellEnd"/>
      <w:r w:rsidRPr="003B3962">
        <w:rPr>
          <w:rFonts w:cstheme="minorHAnsi"/>
          <w:b/>
          <w:lang w:val="en-GB"/>
        </w:rPr>
        <w:t xml:space="preserve"> stilling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8106"/>
      </w:tblGrid>
      <w:tr w:rsidR="00E314F9" w:rsidRPr="003B3962" w14:paraId="39D03B3E" w14:textId="77777777" w:rsidTr="00FE2E88">
        <w:tc>
          <w:tcPr>
            <w:tcW w:w="1239" w:type="dxa"/>
            <w:shd w:val="clear" w:color="auto" w:fill="F2F2F2" w:themeFill="background1" w:themeFillShade="F2"/>
          </w:tcPr>
          <w:p w14:paraId="6331FECC" w14:textId="77777777" w:rsidR="00E314F9" w:rsidRPr="003B3962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106" w:type="dxa"/>
          </w:tcPr>
          <w:p w14:paraId="1008B9E5" w14:textId="2ECFB90C" w:rsidR="00E314F9" w:rsidRPr="003B3962" w:rsidRDefault="007E77D7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lang w:val="en-GB"/>
              </w:rPr>
              <w:t>Stilling</w:t>
            </w:r>
            <w:r w:rsidR="00E314F9" w:rsidRPr="003B3962">
              <w:rPr>
                <w:rFonts w:cstheme="minorHAnsi"/>
                <w:lang w:val="en-GB"/>
              </w:rPr>
              <w:t>/</w:t>
            </w:r>
            <w:proofErr w:type="spellStart"/>
            <w:r w:rsidRPr="003B3962">
              <w:rPr>
                <w:rFonts w:cstheme="minorHAnsi"/>
                <w:lang w:val="en-GB"/>
              </w:rPr>
              <w:t>arbeidsgiver</w:t>
            </w:r>
            <w:proofErr w:type="spellEnd"/>
            <w:r w:rsidR="00E314F9" w:rsidRPr="003B3962">
              <w:rPr>
                <w:rFonts w:cstheme="minorHAnsi"/>
                <w:lang w:val="en-GB"/>
              </w:rPr>
              <w:t>/</w:t>
            </w:r>
            <w:r w:rsidRPr="003B3962">
              <w:rPr>
                <w:rFonts w:cstheme="minorHAnsi"/>
                <w:lang w:val="en-GB"/>
              </w:rPr>
              <w:t>land</w:t>
            </w:r>
          </w:p>
        </w:tc>
      </w:tr>
      <w:tr w:rsidR="00FE2E88" w:rsidRPr="009534D1" w14:paraId="757F8832" w14:textId="77777777" w:rsidTr="00FE2E88">
        <w:tc>
          <w:tcPr>
            <w:tcW w:w="1239" w:type="dxa"/>
          </w:tcPr>
          <w:p w14:paraId="047D8415" w14:textId="468F19F3" w:rsidR="00FE2E88" w:rsidRPr="003B3962" w:rsidRDefault="00FE2E88" w:rsidP="00FE2E88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lang w:val="en-GB"/>
              </w:rPr>
              <w:t>2021</w:t>
            </w:r>
            <w:r w:rsidR="00B8154F" w:rsidRPr="003B3962">
              <w:rPr>
                <w:rFonts w:cstheme="minorHAnsi"/>
                <w:lang w:val="en-GB"/>
              </w:rPr>
              <w:t>-</w:t>
            </w:r>
          </w:p>
        </w:tc>
        <w:tc>
          <w:tcPr>
            <w:tcW w:w="8106" w:type="dxa"/>
          </w:tcPr>
          <w:p w14:paraId="5E40C2D7" w14:textId="1670FBCC" w:rsidR="00FE2E88" w:rsidRPr="003B3962" w:rsidRDefault="00FE2E88" w:rsidP="00FE2E88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color w:val="000000"/>
                <w:lang w:val="en-GB"/>
              </w:rPr>
              <w:t xml:space="preserve">Researcher </w:t>
            </w:r>
            <w:r w:rsidRPr="003B3962">
              <w:rPr>
                <w:rFonts w:cstheme="minorHAnsi"/>
                <w:lang w:val="en-GB"/>
              </w:rPr>
              <w:t xml:space="preserve">– </w:t>
            </w:r>
            <w:r w:rsidRPr="003B3962">
              <w:rPr>
                <w:rFonts w:cstheme="minorHAnsi"/>
                <w:color w:val="000000"/>
                <w:lang w:val="en-GB"/>
              </w:rPr>
              <w:t xml:space="preserve">Division of Biotechnology and Plant Health, Norwegian Institute of Bioeconomy Research (NIBIO) </w:t>
            </w:r>
            <w:r w:rsidRPr="003B3962">
              <w:rPr>
                <w:rFonts w:cstheme="minorHAnsi"/>
                <w:lang w:val="en-GB"/>
              </w:rPr>
              <w:t xml:space="preserve">– </w:t>
            </w:r>
            <w:r w:rsidRPr="003B3962">
              <w:rPr>
                <w:rFonts w:cstheme="minorHAnsi"/>
                <w:color w:val="000000"/>
                <w:lang w:val="en-GB"/>
              </w:rPr>
              <w:t>Norway</w:t>
            </w:r>
          </w:p>
        </w:tc>
      </w:tr>
    </w:tbl>
    <w:p w14:paraId="3898DB0E" w14:textId="0C9C4879" w:rsidR="00E314F9" w:rsidRPr="003B3962" w:rsidRDefault="00E314F9" w:rsidP="00E314F9">
      <w:pPr>
        <w:spacing w:after="200" w:line="240" w:lineRule="auto"/>
        <w:rPr>
          <w:rFonts w:cstheme="minorHAnsi"/>
          <w:lang w:val="en-GB"/>
        </w:rPr>
      </w:pPr>
      <w:r w:rsidRPr="003B3962">
        <w:rPr>
          <w:rFonts w:cstheme="minorHAnsi"/>
          <w:b/>
          <w:lang w:val="en-GB"/>
        </w:rPr>
        <w:br/>
      </w:r>
      <w:proofErr w:type="spellStart"/>
      <w:r w:rsidR="007E77D7" w:rsidRPr="003B3962">
        <w:rPr>
          <w:rFonts w:cstheme="minorHAnsi"/>
          <w:b/>
          <w:lang w:val="en-GB"/>
        </w:rPr>
        <w:t>Tidligere</w:t>
      </w:r>
      <w:proofErr w:type="spellEnd"/>
      <w:r w:rsidR="007E77D7" w:rsidRPr="003B3962">
        <w:rPr>
          <w:rFonts w:cstheme="minorHAnsi"/>
          <w:b/>
          <w:lang w:val="en-GB"/>
        </w:rPr>
        <w:t xml:space="preserve"> </w:t>
      </w:r>
      <w:proofErr w:type="spellStart"/>
      <w:r w:rsidR="007E77D7" w:rsidRPr="003B3962">
        <w:rPr>
          <w:rFonts w:cstheme="minorHAnsi"/>
          <w:b/>
          <w:lang w:val="en-GB"/>
        </w:rPr>
        <w:t>stillinger</w:t>
      </w:r>
      <w:proofErr w:type="spellEnd"/>
      <w:r w:rsidRPr="003B3962">
        <w:rPr>
          <w:rFonts w:cstheme="minorHAnsi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E314F9" w:rsidRPr="003B3962" w14:paraId="3A99DCD2" w14:textId="77777777" w:rsidTr="00FE2E88">
        <w:tc>
          <w:tcPr>
            <w:tcW w:w="1242" w:type="dxa"/>
            <w:shd w:val="clear" w:color="auto" w:fill="F2F2F2" w:themeFill="background1" w:themeFillShade="F2"/>
          </w:tcPr>
          <w:p w14:paraId="5B186959" w14:textId="77777777" w:rsidR="00E314F9" w:rsidRPr="003B3962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103" w:type="dxa"/>
          </w:tcPr>
          <w:p w14:paraId="528E5D30" w14:textId="7E3ACA59" w:rsidR="00E314F9" w:rsidRPr="003B3962" w:rsidRDefault="007E77D7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lang w:val="en-GB"/>
              </w:rPr>
              <w:t>Stilling</w:t>
            </w:r>
            <w:r w:rsidR="00E314F9" w:rsidRPr="003B3962">
              <w:rPr>
                <w:rFonts w:cstheme="minorHAnsi"/>
                <w:lang w:val="en-GB"/>
              </w:rPr>
              <w:t>/</w:t>
            </w:r>
            <w:proofErr w:type="spellStart"/>
            <w:r w:rsidRPr="003B3962">
              <w:rPr>
                <w:rFonts w:cstheme="minorHAnsi"/>
                <w:lang w:val="en-GB"/>
              </w:rPr>
              <w:t>arbeidsgiver</w:t>
            </w:r>
            <w:proofErr w:type="spellEnd"/>
            <w:r w:rsidR="00E314F9" w:rsidRPr="003B3962">
              <w:rPr>
                <w:rFonts w:cstheme="minorHAnsi"/>
                <w:lang w:val="en-GB"/>
              </w:rPr>
              <w:t>/</w:t>
            </w:r>
            <w:r w:rsidRPr="003B3962">
              <w:rPr>
                <w:rFonts w:cstheme="minorHAnsi"/>
                <w:lang w:val="en-GB"/>
              </w:rPr>
              <w:t>land</w:t>
            </w:r>
          </w:p>
        </w:tc>
      </w:tr>
      <w:tr w:rsidR="00FE2E88" w:rsidRPr="009534D1" w14:paraId="6B86901A" w14:textId="77777777" w:rsidTr="00FE2E88">
        <w:tc>
          <w:tcPr>
            <w:tcW w:w="1242" w:type="dxa"/>
          </w:tcPr>
          <w:p w14:paraId="3BB92AB9" w14:textId="4EB6A83A" w:rsidR="00FE2E88" w:rsidRPr="003B3962" w:rsidRDefault="00FE2E88" w:rsidP="00FE2E88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color w:val="000000"/>
                <w:lang w:val="en-GB"/>
              </w:rPr>
              <w:t>2019</w:t>
            </w:r>
            <w:r w:rsidRPr="003B3962">
              <w:rPr>
                <w:rFonts w:cstheme="minorHAnsi"/>
                <w:lang w:val="en-GB"/>
              </w:rPr>
              <w:t>-</w:t>
            </w:r>
            <w:r w:rsidR="00553D8C">
              <w:rPr>
                <w:rFonts w:cstheme="minorHAnsi"/>
                <w:lang w:val="en-GB"/>
              </w:rPr>
              <w:t>2022</w:t>
            </w:r>
          </w:p>
        </w:tc>
        <w:tc>
          <w:tcPr>
            <w:tcW w:w="8103" w:type="dxa"/>
          </w:tcPr>
          <w:p w14:paraId="49A8CB28" w14:textId="3AF873E7" w:rsidR="00FE2E88" w:rsidRPr="003B3962" w:rsidRDefault="00FE2E88" w:rsidP="00FE2E88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lang w:val="en-GB"/>
              </w:rPr>
              <w:t>Senior researcher, Norwegian Defence Research Establishment, Norway</w:t>
            </w:r>
          </w:p>
        </w:tc>
      </w:tr>
      <w:tr w:rsidR="00553D8C" w:rsidRPr="009534D1" w14:paraId="5BF71E33" w14:textId="77777777" w:rsidTr="00FE2E88">
        <w:tc>
          <w:tcPr>
            <w:tcW w:w="1242" w:type="dxa"/>
          </w:tcPr>
          <w:p w14:paraId="331180F5" w14:textId="7062FD2B" w:rsidR="00553D8C" w:rsidRPr="003B3962" w:rsidRDefault="00553D8C" w:rsidP="00553D8C">
            <w:pPr>
              <w:spacing w:after="200" w:line="240" w:lineRule="auto"/>
              <w:rPr>
                <w:rFonts w:cstheme="minorHAnsi"/>
                <w:color w:val="000000"/>
                <w:lang w:val="en-GB"/>
              </w:rPr>
            </w:pPr>
            <w:r w:rsidRPr="003B3962">
              <w:rPr>
                <w:rFonts w:cstheme="minorHAnsi"/>
                <w:color w:val="000000"/>
                <w:lang w:val="en-GB"/>
              </w:rPr>
              <w:t>201</w:t>
            </w:r>
            <w:r>
              <w:rPr>
                <w:rFonts w:cstheme="minorHAnsi"/>
                <w:color w:val="000000"/>
                <w:lang w:val="en-GB"/>
              </w:rPr>
              <w:t>8</w:t>
            </w:r>
            <w:r w:rsidRPr="003B3962">
              <w:rPr>
                <w:rFonts w:cstheme="minorHAnsi"/>
                <w:lang w:val="en-GB"/>
              </w:rPr>
              <w:t>-</w:t>
            </w:r>
            <w:r>
              <w:rPr>
                <w:rFonts w:cstheme="minorHAnsi"/>
                <w:lang w:val="en-GB"/>
              </w:rPr>
              <w:t>2019</w:t>
            </w:r>
          </w:p>
        </w:tc>
        <w:tc>
          <w:tcPr>
            <w:tcW w:w="8103" w:type="dxa"/>
          </w:tcPr>
          <w:p w14:paraId="418D11F8" w14:textId="25919391" w:rsidR="00553D8C" w:rsidRPr="003B3962" w:rsidRDefault="00553D8C" w:rsidP="00553D8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</w:t>
            </w:r>
            <w:r w:rsidRPr="003B3962">
              <w:rPr>
                <w:rFonts w:cstheme="minorHAnsi"/>
                <w:lang w:val="en-GB"/>
              </w:rPr>
              <w:t>esearcher, Norwegian Defence Research Establishment, Norway</w:t>
            </w:r>
          </w:p>
        </w:tc>
      </w:tr>
      <w:tr w:rsidR="00553D8C" w:rsidRPr="009534D1" w14:paraId="0D75E4A9" w14:textId="77777777" w:rsidTr="00FE2E88">
        <w:tc>
          <w:tcPr>
            <w:tcW w:w="1242" w:type="dxa"/>
          </w:tcPr>
          <w:p w14:paraId="245315BB" w14:textId="77FBA34B" w:rsidR="00553D8C" w:rsidRPr="003B3962" w:rsidRDefault="00553D8C" w:rsidP="00553D8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lang w:val="en-GB"/>
              </w:rPr>
              <w:t>2017</w:t>
            </w:r>
          </w:p>
        </w:tc>
        <w:tc>
          <w:tcPr>
            <w:tcW w:w="8103" w:type="dxa"/>
          </w:tcPr>
          <w:p w14:paraId="22756A25" w14:textId="0BB46099" w:rsidR="00553D8C" w:rsidRPr="003B3962" w:rsidRDefault="00553D8C" w:rsidP="00553D8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lang w:val="en-GB"/>
              </w:rPr>
              <w:t>Visiting researcher, Centre for Ecological and Evolutionary Synthesis, University of Oslo, Norway</w:t>
            </w:r>
          </w:p>
        </w:tc>
      </w:tr>
      <w:tr w:rsidR="00553D8C" w:rsidRPr="009534D1" w14:paraId="2D80A401" w14:textId="77777777" w:rsidTr="00FE2E88">
        <w:tc>
          <w:tcPr>
            <w:tcW w:w="1242" w:type="dxa"/>
          </w:tcPr>
          <w:p w14:paraId="5D0427E5" w14:textId="3B20745C" w:rsidR="00553D8C" w:rsidRPr="003B3962" w:rsidRDefault="00553D8C" w:rsidP="00553D8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color w:val="000000"/>
                <w:lang w:val="en-GB"/>
              </w:rPr>
              <w:t>2016-2017</w:t>
            </w:r>
          </w:p>
        </w:tc>
        <w:tc>
          <w:tcPr>
            <w:tcW w:w="8103" w:type="dxa"/>
          </w:tcPr>
          <w:p w14:paraId="037B5536" w14:textId="671CB786" w:rsidR="00553D8C" w:rsidRPr="003B3962" w:rsidRDefault="00553D8C" w:rsidP="00553D8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lang w:val="en-GB"/>
              </w:rPr>
              <w:t>Visiting researcher, Metapopulation Research Centre, Department of Biosciences, University of Helsinki, Finland</w:t>
            </w:r>
          </w:p>
        </w:tc>
      </w:tr>
      <w:tr w:rsidR="00553D8C" w:rsidRPr="009534D1" w14:paraId="03FCBFAF" w14:textId="77777777" w:rsidTr="00FE2E88">
        <w:tc>
          <w:tcPr>
            <w:tcW w:w="1242" w:type="dxa"/>
          </w:tcPr>
          <w:p w14:paraId="0108AD55" w14:textId="125258D2" w:rsidR="00553D8C" w:rsidRPr="003B3962" w:rsidRDefault="00553D8C" w:rsidP="00553D8C">
            <w:pPr>
              <w:spacing w:after="200" w:line="240" w:lineRule="auto"/>
              <w:rPr>
                <w:rFonts w:cstheme="minorHAnsi"/>
                <w:color w:val="000000"/>
                <w:lang w:val="en-GB"/>
              </w:rPr>
            </w:pPr>
            <w:r w:rsidRPr="003B3962">
              <w:rPr>
                <w:rFonts w:cstheme="minorHAnsi"/>
                <w:color w:val="000000"/>
                <w:lang w:val="en-GB"/>
              </w:rPr>
              <w:t>2016-2018</w:t>
            </w:r>
          </w:p>
        </w:tc>
        <w:tc>
          <w:tcPr>
            <w:tcW w:w="8103" w:type="dxa"/>
          </w:tcPr>
          <w:p w14:paraId="44EE45E8" w14:textId="7C262543" w:rsidR="00553D8C" w:rsidRPr="003B3962" w:rsidRDefault="00553D8C" w:rsidP="00553D8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lang w:val="en-GB"/>
              </w:rPr>
              <w:t>Postdoc researcher, Centre for Biodiversity Dynamics, Department of Biology, NTNU, Norway</w:t>
            </w:r>
          </w:p>
        </w:tc>
      </w:tr>
      <w:tr w:rsidR="00553D8C" w:rsidRPr="009534D1" w14:paraId="10BCDC12" w14:textId="77777777" w:rsidTr="00FE2E88">
        <w:tc>
          <w:tcPr>
            <w:tcW w:w="1242" w:type="dxa"/>
          </w:tcPr>
          <w:p w14:paraId="7B651239" w14:textId="38535829" w:rsidR="00553D8C" w:rsidRPr="003B3962" w:rsidRDefault="00553D8C" w:rsidP="00553D8C">
            <w:pPr>
              <w:spacing w:after="200" w:line="240" w:lineRule="auto"/>
              <w:rPr>
                <w:rFonts w:cstheme="minorHAnsi"/>
                <w:color w:val="000000"/>
                <w:lang w:val="en-GB"/>
              </w:rPr>
            </w:pPr>
            <w:r w:rsidRPr="003B3962">
              <w:rPr>
                <w:rFonts w:cstheme="minorHAnsi"/>
                <w:color w:val="000000"/>
                <w:lang w:val="en-GB"/>
              </w:rPr>
              <w:t>2014-2016</w:t>
            </w:r>
          </w:p>
        </w:tc>
        <w:tc>
          <w:tcPr>
            <w:tcW w:w="8103" w:type="dxa"/>
          </w:tcPr>
          <w:p w14:paraId="6F7904DF" w14:textId="7069EA85" w:rsidR="00553D8C" w:rsidRPr="003B3962" w:rsidRDefault="00553D8C" w:rsidP="00553D8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lang w:val="en-GB"/>
              </w:rPr>
              <w:t>Postdoc researcher, University Museum of Bergen, Norway</w:t>
            </w:r>
          </w:p>
        </w:tc>
      </w:tr>
    </w:tbl>
    <w:p w14:paraId="05DC5AC7" w14:textId="17D1C5AA" w:rsidR="009534D1" w:rsidRPr="009534D1" w:rsidRDefault="00E314F9" w:rsidP="009534D1">
      <w:pPr>
        <w:spacing w:after="200" w:line="240" w:lineRule="auto"/>
        <w:rPr>
          <w:rFonts w:cstheme="minorHAnsi"/>
          <w:b/>
        </w:rPr>
      </w:pPr>
      <w:r w:rsidRPr="009534D1">
        <w:rPr>
          <w:rFonts w:cstheme="minorHAnsi"/>
          <w:b/>
          <w:sz w:val="24"/>
        </w:rPr>
        <w:br/>
      </w:r>
      <w:r w:rsidR="009534D1" w:rsidRPr="009534D1">
        <w:rPr>
          <w:rFonts w:cstheme="minorHAnsi"/>
          <w:b/>
        </w:rPr>
        <w:t>Prosjektledere</w:t>
      </w:r>
      <w:r w:rsidR="000F46E2">
        <w:rPr>
          <w:rFonts w:cstheme="minorHAnsi"/>
          <w:b/>
        </w:rPr>
        <w:t>r</w:t>
      </w:r>
      <w:r w:rsidR="009534D1" w:rsidRPr="009534D1">
        <w:rPr>
          <w:rFonts w:cstheme="minorHAnsi"/>
          <w:b/>
        </w:rPr>
        <w:t>faring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3B3962" w14:paraId="6ED72307" w14:textId="77777777" w:rsidTr="009534D1">
        <w:tc>
          <w:tcPr>
            <w:tcW w:w="1248" w:type="dxa"/>
            <w:shd w:val="clear" w:color="auto" w:fill="F2F2F2" w:themeFill="background1" w:themeFillShade="F2"/>
          </w:tcPr>
          <w:p w14:paraId="12EEB04C" w14:textId="77777777" w:rsidR="00E314F9" w:rsidRPr="009534D1" w:rsidRDefault="00E314F9" w:rsidP="00A10F91">
            <w:pPr>
              <w:spacing w:after="200" w:line="240" w:lineRule="auto"/>
              <w:rPr>
                <w:rFonts w:cstheme="minorHAnsi"/>
              </w:rPr>
            </w:pPr>
            <w:bookmarkStart w:id="0" w:name="_Hlk12018861"/>
          </w:p>
        </w:tc>
        <w:tc>
          <w:tcPr>
            <w:tcW w:w="8097" w:type="dxa"/>
          </w:tcPr>
          <w:p w14:paraId="69EE1CE3" w14:textId="45B40961" w:rsidR="00E314F9" w:rsidRPr="004463A4" w:rsidRDefault="00E314F9" w:rsidP="00A10F91">
            <w:pPr>
              <w:spacing w:after="200" w:line="240" w:lineRule="auto"/>
              <w:rPr>
                <w:rFonts w:cstheme="minorHAnsi"/>
              </w:rPr>
            </w:pPr>
            <w:r w:rsidRPr="004463A4">
              <w:rPr>
                <w:rFonts w:cstheme="minorHAnsi"/>
              </w:rPr>
              <w:t>Pro</w:t>
            </w:r>
            <w:r w:rsidR="007E77D7" w:rsidRPr="004463A4">
              <w:rPr>
                <w:rFonts w:cstheme="minorHAnsi"/>
              </w:rPr>
              <w:t>sjek</w:t>
            </w:r>
            <w:r w:rsidRPr="004463A4">
              <w:rPr>
                <w:rFonts w:cstheme="minorHAnsi"/>
              </w:rPr>
              <w:t>t/</w:t>
            </w:r>
            <w:r w:rsidR="007E77D7" w:rsidRPr="004463A4">
              <w:rPr>
                <w:rFonts w:cstheme="minorHAnsi"/>
              </w:rPr>
              <w:t>tema</w:t>
            </w:r>
            <w:r w:rsidRPr="004463A4">
              <w:rPr>
                <w:rFonts w:cstheme="minorHAnsi"/>
              </w:rPr>
              <w:t>/</w:t>
            </w:r>
            <w:r w:rsidR="0081233C" w:rsidRPr="004463A4">
              <w:rPr>
                <w:rFonts w:cstheme="minorHAnsi"/>
              </w:rPr>
              <w:t>r</w:t>
            </w:r>
            <w:r w:rsidRPr="004463A4">
              <w:rPr>
                <w:rFonts w:cstheme="minorHAnsi"/>
              </w:rPr>
              <w:t>ol</w:t>
            </w:r>
            <w:r w:rsidR="007E77D7" w:rsidRPr="004463A4">
              <w:rPr>
                <w:rFonts w:cstheme="minorHAnsi"/>
              </w:rPr>
              <w:t>le i</w:t>
            </w:r>
            <w:r w:rsidRPr="004463A4">
              <w:rPr>
                <w:rFonts w:cstheme="minorHAnsi"/>
              </w:rPr>
              <w:t xml:space="preserve"> pro</w:t>
            </w:r>
            <w:r w:rsidR="007E77D7" w:rsidRPr="004463A4">
              <w:rPr>
                <w:rFonts w:cstheme="minorHAnsi"/>
              </w:rPr>
              <w:t>sjek</w:t>
            </w:r>
            <w:r w:rsidRPr="004463A4">
              <w:rPr>
                <w:rFonts w:cstheme="minorHAnsi"/>
              </w:rPr>
              <w:t>t</w:t>
            </w:r>
            <w:r w:rsidR="007E77D7" w:rsidRPr="004463A4">
              <w:rPr>
                <w:rFonts w:cstheme="minorHAnsi"/>
              </w:rPr>
              <w:t>et</w:t>
            </w:r>
            <w:r w:rsidRPr="004463A4">
              <w:rPr>
                <w:rFonts w:cstheme="minorHAnsi"/>
              </w:rPr>
              <w:t>/</w:t>
            </w:r>
            <w:r w:rsidR="007E77D7" w:rsidRPr="004463A4">
              <w:rPr>
                <w:rFonts w:cstheme="minorHAnsi"/>
              </w:rPr>
              <w:t xml:space="preserve">finansiering </w:t>
            </w:r>
          </w:p>
        </w:tc>
      </w:tr>
      <w:tr w:rsidR="00B8154F" w:rsidRPr="009534D1" w14:paraId="5D7C8C8F" w14:textId="77777777" w:rsidTr="009534D1">
        <w:tc>
          <w:tcPr>
            <w:tcW w:w="1248" w:type="dxa"/>
          </w:tcPr>
          <w:p w14:paraId="3C9BC784" w14:textId="7ED8A520" w:rsidR="00B8154F" w:rsidRPr="003B3962" w:rsidRDefault="00B8154F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lang w:val="en-GB"/>
              </w:rPr>
              <w:t>2022-2023</w:t>
            </w:r>
          </w:p>
        </w:tc>
        <w:tc>
          <w:tcPr>
            <w:tcW w:w="8097" w:type="dxa"/>
          </w:tcPr>
          <w:p w14:paraId="3F41E1B4" w14:textId="513088A3" w:rsidR="00B8154F" w:rsidRPr="003B3962" w:rsidRDefault="007734EB" w:rsidP="007734EB">
            <w:pPr>
              <w:spacing w:after="200" w:line="240" w:lineRule="auto"/>
              <w:rPr>
                <w:rFonts w:cstheme="minorHAnsi"/>
                <w:color w:val="000000"/>
                <w:u w:val="single"/>
                <w:lang w:val="en-GB"/>
              </w:rPr>
            </w:pPr>
            <w:r w:rsidRPr="003B3962">
              <w:rPr>
                <w:rFonts w:cstheme="minorHAnsi"/>
                <w:color w:val="000000"/>
                <w:u w:val="single"/>
                <w:lang w:val="en-GB"/>
              </w:rPr>
              <w:t>Project</w:t>
            </w:r>
            <w:r w:rsidRPr="003B3962">
              <w:rPr>
                <w:rFonts w:cstheme="minorHAnsi"/>
                <w:color w:val="000000"/>
                <w:lang w:val="en-GB"/>
              </w:rPr>
              <w:t>: “</w:t>
            </w:r>
            <w:r w:rsidR="00EF433F" w:rsidRPr="003B3962">
              <w:rPr>
                <w:rFonts w:cstheme="minorHAnsi"/>
                <w:color w:val="000000"/>
                <w:lang w:val="en-GB"/>
              </w:rPr>
              <w:t>F</w:t>
            </w:r>
            <w:r w:rsidRPr="003B3962">
              <w:rPr>
                <w:rFonts w:cstheme="minorHAnsi"/>
                <w:color w:val="000000"/>
                <w:lang w:val="en-GB"/>
              </w:rPr>
              <w:t>orest factors facilitat</w:t>
            </w:r>
            <w:r w:rsidR="00EF433F" w:rsidRPr="003B3962">
              <w:rPr>
                <w:rFonts w:cstheme="minorHAnsi"/>
                <w:color w:val="000000"/>
                <w:lang w:val="en-GB"/>
              </w:rPr>
              <w:t>ing</w:t>
            </w:r>
            <w:r w:rsidRPr="003B3962">
              <w:rPr>
                <w:rFonts w:cstheme="minorHAnsi"/>
                <w:color w:val="000000"/>
                <w:lang w:val="en-GB"/>
              </w:rPr>
              <w:t xml:space="preserve"> </w:t>
            </w:r>
            <w:r w:rsidR="00EF433F" w:rsidRPr="003B3962">
              <w:rPr>
                <w:rFonts w:cstheme="minorHAnsi"/>
                <w:color w:val="000000"/>
                <w:lang w:val="en-GB"/>
              </w:rPr>
              <w:t xml:space="preserve">the </w:t>
            </w:r>
            <w:proofErr w:type="spellStart"/>
            <w:r w:rsidR="00EF433F" w:rsidRPr="003B3962">
              <w:rPr>
                <w:rFonts w:cstheme="minorHAnsi"/>
                <w:color w:val="000000"/>
                <w:lang w:val="en-GB"/>
              </w:rPr>
              <w:t>e</w:t>
            </w:r>
            <w:r w:rsidRPr="003B3962">
              <w:rPr>
                <w:rFonts w:cstheme="minorHAnsi"/>
                <w:color w:val="000000"/>
                <w:lang w:val="en-GB"/>
              </w:rPr>
              <w:t>uropean</w:t>
            </w:r>
            <w:proofErr w:type="spellEnd"/>
            <w:r w:rsidRPr="003B3962">
              <w:rPr>
                <w:rFonts w:cstheme="minorHAnsi"/>
                <w:color w:val="000000"/>
                <w:lang w:val="en-GB"/>
              </w:rPr>
              <w:t xml:space="preserve"> spruce bark beetle</w:t>
            </w:r>
            <w:r w:rsidR="00716F41" w:rsidRPr="003B3962">
              <w:rPr>
                <w:rFonts w:cstheme="minorHAnsi"/>
                <w:color w:val="000000"/>
                <w:lang w:val="en-GB"/>
              </w:rPr>
              <w:t>—</w:t>
            </w:r>
            <w:r w:rsidR="00324380" w:rsidRPr="003B3962">
              <w:rPr>
                <w:rFonts w:cstheme="minorHAnsi"/>
                <w:color w:val="000000"/>
                <w:lang w:val="en-GB"/>
              </w:rPr>
              <w:t>contribution to a locally adapted management tool</w:t>
            </w:r>
            <w:r w:rsidRPr="003B3962">
              <w:rPr>
                <w:rFonts w:cstheme="minorHAnsi"/>
                <w:color w:val="000000"/>
                <w:lang w:val="en-GB"/>
              </w:rPr>
              <w:t xml:space="preserve">”. </w:t>
            </w:r>
            <w:r w:rsidRPr="003B3962">
              <w:rPr>
                <w:rFonts w:cstheme="minorHAnsi"/>
                <w:color w:val="000000"/>
                <w:u w:val="single"/>
                <w:lang w:val="en-GB"/>
              </w:rPr>
              <w:t>Role in project</w:t>
            </w:r>
            <w:r w:rsidRPr="003B3962">
              <w:rPr>
                <w:rFonts w:cstheme="minorHAnsi"/>
                <w:color w:val="000000"/>
                <w:lang w:val="en-GB"/>
              </w:rPr>
              <w:t xml:space="preserve">: </w:t>
            </w:r>
            <w:r w:rsidRPr="003B3962">
              <w:rPr>
                <w:rFonts w:cstheme="minorHAnsi"/>
                <w:b/>
                <w:bCs/>
                <w:color w:val="000000"/>
                <w:lang w:val="en-GB"/>
              </w:rPr>
              <w:t>Project manager</w:t>
            </w:r>
            <w:r w:rsidRPr="003B3962">
              <w:rPr>
                <w:rFonts w:cstheme="minorHAnsi"/>
                <w:color w:val="000000"/>
                <w:lang w:val="en-GB"/>
              </w:rPr>
              <w:t xml:space="preserve">. </w:t>
            </w:r>
            <w:r w:rsidRPr="003B3962">
              <w:rPr>
                <w:rFonts w:cstheme="minorHAnsi"/>
                <w:color w:val="000000"/>
                <w:u w:val="single"/>
                <w:lang w:val="en-GB"/>
              </w:rPr>
              <w:t>Funding body</w:t>
            </w:r>
            <w:r w:rsidRPr="003B3962">
              <w:rPr>
                <w:rFonts w:cstheme="minorHAnsi"/>
                <w:color w:val="000000"/>
                <w:lang w:val="en-GB"/>
              </w:rPr>
              <w:t xml:space="preserve">: Regional </w:t>
            </w:r>
            <w:r w:rsidR="005D5A6C" w:rsidRPr="003B3962">
              <w:rPr>
                <w:rFonts w:cstheme="minorHAnsi"/>
                <w:color w:val="000000"/>
                <w:lang w:val="en-GB"/>
              </w:rPr>
              <w:t>R</w:t>
            </w:r>
            <w:r w:rsidRPr="003B3962">
              <w:rPr>
                <w:rFonts w:cstheme="minorHAnsi"/>
                <w:color w:val="000000"/>
                <w:lang w:val="en-GB"/>
              </w:rPr>
              <w:t xml:space="preserve">esearch </w:t>
            </w:r>
            <w:r w:rsidR="005D5A6C" w:rsidRPr="003B3962">
              <w:rPr>
                <w:rFonts w:cstheme="minorHAnsi"/>
                <w:color w:val="000000"/>
                <w:lang w:val="en-GB"/>
              </w:rPr>
              <w:t>F</w:t>
            </w:r>
            <w:r w:rsidRPr="003B3962">
              <w:rPr>
                <w:rFonts w:cstheme="minorHAnsi"/>
                <w:color w:val="000000"/>
                <w:lang w:val="en-GB"/>
              </w:rPr>
              <w:t xml:space="preserve">und, </w:t>
            </w:r>
            <w:proofErr w:type="gramStart"/>
            <w:r w:rsidRPr="003B3962">
              <w:rPr>
                <w:rFonts w:cstheme="minorHAnsi"/>
                <w:color w:val="000000"/>
                <w:lang w:val="en-GB"/>
              </w:rPr>
              <w:t>Vestfold</w:t>
            </w:r>
            <w:proofErr w:type="gramEnd"/>
            <w:r w:rsidRPr="003B3962">
              <w:rPr>
                <w:rFonts w:cstheme="minorHAnsi"/>
                <w:color w:val="000000"/>
                <w:lang w:val="en-GB"/>
              </w:rPr>
              <w:t xml:space="preserve"> and Telemark</w:t>
            </w:r>
          </w:p>
        </w:tc>
      </w:tr>
      <w:tr w:rsidR="00E314F9" w:rsidRPr="003B3962" w14:paraId="6716C209" w14:textId="77777777" w:rsidTr="009534D1">
        <w:tc>
          <w:tcPr>
            <w:tcW w:w="1248" w:type="dxa"/>
          </w:tcPr>
          <w:p w14:paraId="4E67B954" w14:textId="67B58139" w:rsidR="00E314F9" w:rsidRPr="003B3962" w:rsidRDefault="00203427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lang w:val="en-GB"/>
              </w:rPr>
              <w:lastRenderedPageBreak/>
              <w:t>2020-2021</w:t>
            </w:r>
          </w:p>
        </w:tc>
        <w:tc>
          <w:tcPr>
            <w:tcW w:w="8097" w:type="dxa"/>
          </w:tcPr>
          <w:p w14:paraId="7C3DBA08" w14:textId="3B573BDE" w:rsidR="00E314F9" w:rsidRPr="003B3962" w:rsidRDefault="00203427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color w:val="000000"/>
                <w:u w:val="single"/>
                <w:lang w:val="en-GB"/>
              </w:rPr>
              <w:t>Project</w:t>
            </w:r>
            <w:r w:rsidRPr="003B3962">
              <w:rPr>
                <w:rFonts w:cstheme="minorHAnsi"/>
                <w:color w:val="000000"/>
                <w:lang w:val="en-GB"/>
              </w:rPr>
              <w:t xml:space="preserve">: “Detection and temporal monitoring of SARS-CoV-2 in Norwegian hospitals and other high transmission risk environments (NorCoV2)”. </w:t>
            </w:r>
            <w:r w:rsidRPr="003B3962">
              <w:rPr>
                <w:rFonts w:cstheme="minorHAnsi"/>
                <w:color w:val="000000"/>
                <w:u w:val="single"/>
                <w:lang w:val="en-GB"/>
              </w:rPr>
              <w:t>Role in project</w:t>
            </w:r>
            <w:r w:rsidRPr="003B3962">
              <w:rPr>
                <w:rFonts w:cstheme="minorHAnsi"/>
                <w:color w:val="000000"/>
                <w:lang w:val="en-GB"/>
              </w:rPr>
              <w:t xml:space="preserve">: </w:t>
            </w:r>
            <w:r w:rsidRPr="003B3962">
              <w:rPr>
                <w:rFonts w:cstheme="minorHAnsi"/>
                <w:b/>
                <w:bCs/>
                <w:color w:val="000000"/>
                <w:lang w:val="en-GB"/>
              </w:rPr>
              <w:t xml:space="preserve">Project manager and work package leader </w:t>
            </w:r>
            <w:r w:rsidRPr="003B3962">
              <w:rPr>
                <w:rFonts w:cstheme="minorHAnsi"/>
                <w:color w:val="000000"/>
                <w:lang w:val="en-GB"/>
              </w:rPr>
              <w:t xml:space="preserve">of “Sequencing for molecular characterization, strain description, and source tracking of SARS-CoV-2”. </w:t>
            </w:r>
            <w:r w:rsidRPr="003B3962">
              <w:rPr>
                <w:rFonts w:cstheme="minorHAnsi"/>
                <w:color w:val="000000"/>
                <w:u w:val="single"/>
                <w:lang w:val="en-GB"/>
              </w:rPr>
              <w:t>Funding body</w:t>
            </w:r>
            <w:r w:rsidRPr="003B3962">
              <w:rPr>
                <w:rFonts w:cstheme="minorHAnsi"/>
                <w:color w:val="000000"/>
                <w:lang w:val="en-GB"/>
              </w:rPr>
              <w:t>: Norwegian Research Council</w:t>
            </w:r>
          </w:p>
        </w:tc>
      </w:tr>
    </w:tbl>
    <w:p w14:paraId="16525AEA" w14:textId="77777777" w:rsidR="00585DF1" w:rsidRPr="003B3962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p w14:paraId="6C36BF66" w14:textId="77777777" w:rsidR="00CA6B79" w:rsidRPr="003B3962" w:rsidRDefault="00CA6B79" w:rsidP="00CA6B79">
      <w:pPr>
        <w:spacing w:after="200" w:line="240" w:lineRule="auto"/>
        <w:rPr>
          <w:rFonts w:cstheme="minorHAnsi"/>
          <w:b/>
          <w:lang w:val="en-GB"/>
        </w:rPr>
      </w:pPr>
      <w:bookmarkStart w:id="1" w:name="_Hlk11249369"/>
      <w:bookmarkEnd w:id="0"/>
      <w:proofErr w:type="spellStart"/>
      <w:r w:rsidRPr="003B3962">
        <w:rPr>
          <w:rFonts w:cstheme="minorHAnsi"/>
          <w:b/>
          <w:lang w:val="en-GB"/>
        </w:rPr>
        <w:t>Forskningsopphold</w:t>
      </w:r>
      <w:proofErr w:type="spellEnd"/>
      <w:r w:rsidRPr="003B3962">
        <w:rPr>
          <w:rFonts w:cstheme="minorHAnsi"/>
          <w:b/>
          <w:lang w:val="en-GB"/>
        </w:rPr>
        <w:t xml:space="preserve"> </w:t>
      </w:r>
      <w:proofErr w:type="spellStart"/>
      <w:r w:rsidRPr="003B3962">
        <w:rPr>
          <w:rFonts w:cstheme="minorHAnsi"/>
          <w:b/>
          <w:lang w:val="en-GB"/>
        </w:rPr>
        <w:t>i</w:t>
      </w:r>
      <w:proofErr w:type="spellEnd"/>
      <w:r w:rsidRPr="003B3962">
        <w:rPr>
          <w:rFonts w:cstheme="minorHAnsi"/>
          <w:b/>
          <w:lang w:val="en-GB"/>
        </w:rPr>
        <w:t xml:space="preserve"> </w:t>
      </w:r>
      <w:proofErr w:type="spellStart"/>
      <w:r w:rsidRPr="003B3962">
        <w:rPr>
          <w:rFonts w:cstheme="minorHAnsi"/>
          <w:b/>
          <w:lang w:val="en-GB"/>
        </w:rPr>
        <w:t>utlandet</w:t>
      </w:r>
      <w:proofErr w:type="spellEnd"/>
      <w:r w:rsidRPr="003B3962">
        <w:rPr>
          <w:rFonts w:cstheme="minorHAnsi"/>
          <w:b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8099"/>
      </w:tblGrid>
      <w:tr w:rsidR="00CA6B79" w:rsidRPr="003B3962" w14:paraId="5B147197" w14:textId="77777777" w:rsidTr="004818C8">
        <w:tc>
          <w:tcPr>
            <w:tcW w:w="1246" w:type="dxa"/>
            <w:shd w:val="clear" w:color="auto" w:fill="F2F2F2" w:themeFill="background1" w:themeFillShade="F2"/>
          </w:tcPr>
          <w:p w14:paraId="0B598D51" w14:textId="77777777" w:rsidR="00CA6B79" w:rsidRPr="003B3962" w:rsidRDefault="00CA6B79" w:rsidP="004818C8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2" w:name="_Hlk12012298"/>
          </w:p>
        </w:tc>
        <w:tc>
          <w:tcPr>
            <w:tcW w:w="8099" w:type="dxa"/>
          </w:tcPr>
          <w:p w14:paraId="058F0737" w14:textId="77777777" w:rsidR="00CA6B79" w:rsidRPr="004463A4" w:rsidRDefault="00CA6B79" w:rsidP="004818C8">
            <w:pPr>
              <w:spacing w:after="200" w:line="240" w:lineRule="auto"/>
              <w:rPr>
                <w:rFonts w:cstheme="minorHAnsi"/>
              </w:rPr>
            </w:pPr>
            <w:r w:rsidRPr="004463A4">
              <w:rPr>
                <w:rFonts w:cstheme="minorHAnsi"/>
              </w:rPr>
              <w:t>Varighet/navn på institusjon/land</w:t>
            </w:r>
          </w:p>
        </w:tc>
      </w:tr>
      <w:tr w:rsidR="00CA6B79" w:rsidRPr="009534D1" w14:paraId="5104A47C" w14:textId="77777777" w:rsidTr="004818C8">
        <w:tc>
          <w:tcPr>
            <w:tcW w:w="1246" w:type="dxa"/>
          </w:tcPr>
          <w:p w14:paraId="3A5698EE" w14:textId="77777777" w:rsidR="00CA6B79" w:rsidRPr="003B3962" w:rsidRDefault="00CA6B79" w:rsidP="004818C8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i/>
                <w:color w:val="000000"/>
                <w:lang w:val="en-GB"/>
              </w:rPr>
              <w:t>2016-2017</w:t>
            </w:r>
          </w:p>
        </w:tc>
        <w:tc>
          <w:tcPr>
            <w:tcW w:w="8099" w:type="dxa"/>
          </w:tcPr>
          <w:p w14:paraId="2735AB98" w14:textId="77777777" w:rsidR="00CA6B79" w:rsidRPr="003B3962" w:rsidRDefault="00CA6B79" w:rsidP="004818C8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3962">
              <w:rPr>
                <w:rFonts w:cstheme="minorHAnsi"/>
                <w:lang w:val="en-GB"/>
              </w:rPr>
              <w:t xml:space="preserve">10 </w:t>
            </w:r>
            <w:proofErr w:type="gramStart"/>
            <w:r w:rsidRPr="003B3962">
              <w:rPr>
                <w:rFonts w:cstheme="minorHAnsi"/>
                <w:lang w:val="en-GB"/>
              </w:rPr>
              <w:t>month</w:t>
            </w:r>
            <w:proofErr w:type="gramEnd"/>
            <w:r w:rsidRPr="003B3962">
              <w:rPr>
                <w:rFonts w:cstheme="minorHAnsi"/>
                <w:lang w:val="en-GB"/>
              </w:rPr>
              <w:t xml:space="preserve"> stay at the </w:t>
            </w:r>
            <w:r w:rsidRPr="003B3962">
              <w:rPr>
                <w:rFonts w:cstheme="minorHAnsi"/>
                <w:color w:val="000000"/>
                <w:lang w:val="en-GB"/>
              </w:rPr>
              <w:t xml:space="preserve">Metapopulation Research Centre, </w:t>
            </w:r>
            <w:r w:rsidRPr="003B3962">
              <w:rPr>
                <w:rFonts w:cstheme="minorHAnsi"/>
                <w:lang w:val="en-GB"/>
              </w:rPr>
              <w:t>Department of Biosciences, University of Helsinki, Finland</w:t>
            </w:r>
          </w:p>
        </w:tc>
      </w:tr>
      <w:bookmarkEnd w:id="1"/>
      <w:bookmarkEnd w:id="2"/>
    </w:tbl>
    <w:p w14:paraId="055333E4" w14:textId="77777777" w:rsidR="00CA6B79" w:rsidRPr="003B3962" w:rsidRDefault="00CA6B79" w:rsidP="00CA6B79">
      <w:pPr>
        <w:spacing w:after="200" w:line="240" w:lineRule="auto"/>
        <w:ind w:left="-360"/>
        <w:rPr>
          <w:rFonts w:cstheme="minorHAnsi"/>
          <w:lang w:val="en-GB"/>
        </w:rPr>
      </w:pPr>
    </w:p>
    <w:p w14:paraId="12A95A80" w14:textId="1C5E5990" w:rsidR="00AB4F32" w:rsidRPr="003B3962" w:rsidRDefault="00AB4F32" w:rsidP="00AB4F32">
      <w:pPr>
        <w:spacing w:after="0" w:line="240" w:lineRule="auto"/>
        <w:rPr>
          <w:rFonts w:eastAsia="Times New Roman" w:cstheme="minorHAnsi"/>
          <w:color w:val="auto"/>
          <w:lang w:val="en-GB" w:eastAsia="nb-NO"/>
        </w:rPr>
      </w:pPr>
      <w:r w:rsidRPr="003B3962">
        <w:rPr>
          <w:rFonts w:eastAsia="Times New Roman" w:cstheme="minorHAnsi"/>
          <w:b/>
          <w:bCs/>
          <w:color w:val="000000"/>
          <w:lang w:val="en-GB" w:eastAsia="nb-NO"/>
        </w:rPr>
        <w:t>Peer-reviewed publications </w:t>
      </w:r>
      <w:r w:rsidR="009803A4" w:rsidRPr="003B3962">
        <w:rPr>
          <w:rFonts w:eastAsia="Times New Roman" w:cstheme="minorHAnsi"/>
          <w:b/>
          <w:bCs/>
          <w:color w:val="000000"/>
          <w:lang w:val="en-GB" w:eastAsia="nb-NO"/>
        </w:rPr>
        <w:t>(Google scholar: h-inde</w:t>
      </w:r>
      <w:r w:rsidR="00CF736F" w:rsidRPr="003B3962">
        <w:rPr>
          <w:rFonts w:eastAsia="Times New Roman" w:cstheme="minorHAnsi"/>
          <w:b/>
          <w:bCs/>
          <w:color w:val="000000"/>
          <w:lang w:val="en-GB" w:eastAsia="nb-NO"/>
        </w:rPr>
        <w:t>x</w:t>
      </w:r>
      <w:r w:rsidR="009803A4" w:rsidRPr="003B3962">
        <w:rPr>
          <w:rFonts w:eastAsia="Times New Roman" w:cstheme="minorHAnsi"/>
          <w:b/>
          <w:bCs/>
          <w:color w:val="000000"/>
          <w:lang w:val="en-GB" w:eastAsia="nb-NO"/>
        </w:rPr>
        <w:t xml:space="preserve"> = </w:t>
      </w:r>
      <w:r w:rsidR="00FA1275">
        <w:rPr>
          <w:rFonts w:eastAsia="Times New Roman" w:cstheme="minorHAnsi"/>
          <w:b/>
          <w:bCs/>
          <w:color w:val="000000"/>
          <w:lang w:val="en-GB" w:eastAsia="nb-NO"/>
        </w:rPr>
        <w:t>11</w:t>
      </w:r>
      <w:r w:rsidR="009803A4" w:rsidRPr="003B3962">
        <w:rPr>
          <w:rFonts w:eastAsia="Times New Roman" w:cstheme="minorHAnsi"/>
          <w:b/>
          <w:bCs/>
          <w:color w:val="000000"/>
          <w:lang w:val="en-GB" w:eastAsia="nb-NO"/>
        </w:rPr>
        <w:t xml:space="preserve">; </w:t>
      </w:r>
      <w:r w:rsidR="00FA1275">
        <w:rPr>
          <w:rFonts w:eastAsia="Times New Roman" w:cstheme="minorHAnsi"/>
          <w:b/>
          <w:bCs/>
          <w:color w:val="000000"/>
          <w:lang w:val="en-GB" w:eastAsia="nb-NO"/>
        </w:rPr>
        <w:t xml:space="preserve">433 </w:t>
      </w:r>
      <w:r w:rsidR="00CF736F" w:rsidRPr="003B3962">
        <w:rPr>
          <w:rFonts w:eastAsia="Times New Roman" w:cstheme="minorHAnsi"/>
          <w:b/>
          <w:bCs/>
          <w:color w:val="000000"/>
          <w:lang w:val="en-GB" w:eastAsia="nb-NO"/>
        </w:rPr>
        <w:t>citations</w:t>
      </w:r>
      <w:r w:rsidR="009803A4" w:rsidRPr="003B3962">
        <w:rPr>
          <w:rFonts w:eastAsia="Times New Roman" w:cstheme="minorHAnsi"/>
          <w:b/>
          <w:bCs/>
          <w:color w:val="000000"/>
          <w:lang w:val="en-GB" w:eastAsia="nb-NO"/>
        </w:rPr>
        <w:t>)</w:t>
      </w:r>
    </w:p>
    <w:p w14:paraId="6C6D8B21" w14:textId="6AA839BB" w:rsidR="00F11D26" w:rsidRPr="00F11D26" w:rsidRDefault="009534D1" w:rsidP="00F11D26">
      <w:pPr>
        <w:spacing w:after="0" w:line="240" w:lineRule="auto"/>
        <w:ind w:left="705" w:hanging="705"/>
        <w:rPr>
          <w:rFonts w:eastAsia="Times New Roman" w:cstheme="minorHAnsi"/>
          <w:color w:val="000000"/>
          <w:lang w:val="en-GB" w:eastAsia="nb-NO"/>
        </w:rPr>
      </w:pPr>
      <w:r w:rsidRPr="00F11D26">
        <w:rPr>
          <w:rFonts w:eastAsia="Times New Roman" w:cstheme="minorHAnsi"/>
          <w:color w:val="000000"/>
          <w:lang w:val="en-GB" w:eastAsia="nb-NO"/>
        </w:rPr>
        <w:t>20</w:t>
      </w:r>
      <w:r w:rsidRPr="00F11D26">
        <w:rPr>
          <w:rFonts w:eastAsia="Times New Roman" w:cstheme="minorHAnsi"/>
          <w:color w:val="000000"/>
          <w:lang w:val="en-GB" w:eastAsia="nb-NO"/>
        </w:rPr>
        <w:t>.</w:t>
      </w:r>
      <w:r w:rsidRPr="00F11D26">
        <w:rPr>
          <w:rFonts w:eastAsia="Times New Roman" w:cstheme="minorHAnsi"/>
          <w:color w:val="000000"/>
          <w:lang w:val="en-GB" w:eastAsia="nb-NO"/>
        </w:rPr>
        <w:tab/>
      </w:r>
      <w:r w:rsidRPr="00F11D26">
        <w:rPr>
          <w:rFonts w:eastAsia="Times New Roman" w:cstheme="minorHAnsi"/>
          <w:b/>
          <w:bCs/>
          <w:color w:val="000000"/>
          <w:lang w:val="en-GB" w:eastAsia="nb-NO"/>
        </w:rPr>
        <w:t>Gohli J</w:t>
      </w:r>
      <w:r w:rsidR="00F11D26" w:rsidRPr="00F11D26">
        <w:rPr>
          <w:rFonts w:eastAsia="Times New Roman" w:cstheme="minorHAnsi"/>
          <w:b/>
          <w:bCs/>
          <w:color w:val="000000"/>
          <w:lang w:val="en-GB" w:eastAsia="nb-NO"/>
        </w:rPr>
        <w:t xml:space="preserve">, </w:t>
      </w:r>
      <w:proofErr w:type="spellStart"/>
      <w:r w:rsidR="00F11D26" w:rsidRPr="00F11D26">
        <w:rPr>
          <w:rFonts w:eastAsia="Times New Roman" w:cstheme="minorHAnsi"/>
          <w:color w:val="000000"/>
          <w:lang w:val="en-GB" w:eastAsia="nb-NO"/>
        </w:rPr>
        <w:t>Brantsaeter</w:t>
      </w:r>
      <w:proofErr w:type="spellEnd"/>
      <w:r w:rsidR="00F11D26" w:rsidRPr="00F11D26">
        <w:rPr>
          <w:rFonts w:eastAsia="Times New Roman" w:cstheme="minorHAnsi"/>
          <w:color w:val="000000"/>
          <w:lang w:val="en-GB" w:eastAsia="nb-NO"/>
        </w:rPr>
        <w:t xml:space="preserve"> </w:t>
      </w:r>
      <w:r w:rsidR="00F11D26" w:rsidRPr="00F11D26">
        <w:rPr>
          <w:rFonts w:eastAsia="Times New Roman" w:cstheme="minorHAnsi"/>
          <w:color w:val="000000"/>
          <w:lang w:val="en-GB" w:eastAsia="nb-NO"/>
        </w:rPr>
        <w:t>AB</w:t>
      </w:r>
      <w:r w:rsidR="00F11D26" w:rsidRPr="00F11D26">
        <w:rPr>
          <w:rFonts w:eastAsia="Times New Roman" w:cstheme="minorHAnsi"/>
          <w:color w:val="000000"/>
          <w:lang w:val="en-GB" w:eastAsia="nb-NO"/>
        </w:rPr>
        <w:t xml:space="preserve">, </w:t>
      </w:r>
      <w:proofErr w:type="spellStart"/>
      <w:r w:rsidR="00F11D26" w:rsidRPr="00F11D26">
        <w:rPr>
          <w:rFonts w:eastAsia="Times New Roman" w:cstheme="minorHAnsi"/>
          <w:color w:val="000000"/>
          <w:lang w:val="en-GB" w:eastAsia="nb-NO"/>
        </w:rPr>
        <w:t>Bøifot</w:t>
      </w:r>
      <w:proofErr w:type="spellEnd"/>
      <w:r w:rsidR="00F11D26" w:rsidRPr="00F11D26">
        <w:rPr>
          <w:rFonts w:eastAsia="Times New Roman" w:cstheme="minorHAnsi"/>
          <w:color w:val="000000"/>
          <w:lang w:val="en-GB" w:eastAsia="nb-NO"/>
        </w:rPr>
        <w:t xml:space="preserve"> KO, </w:t>
      </w:r>
      <w:r w:rsidR="00F11D26" w:rsidRPr="00F11D26">
        <w:rPr>
          <w:rFonts w:eastAsia="Times New Roman" w:cstheme="minorHAnsi"/>
          <w:color w:val="000000"/>
          <w:lang w:val="en-GB" w:eastAsia="nb-NO"/>
        </w:rPr>
        <w:t>Grub</w:t>
      </w:r>
      <w:r w:rsidR="00F11D26" w:rsidRPr="00F11D26">
        <w:rPr>
          <w:rFonts w:eastAsia="Times New Roman" w:cstheme="minorHAnsi"/>
          <w:color w:val="000000"/>
          <w:lang w:val="en-GB" w:eastAsia="nb-NO"/>
        </w:rPr>
        <w:t xml:space="preserve"> C, </w:t>
      </w:r>
      <w:proofErr w:type="spellStart"/>
      <w:r w:rsidR="00F11D26" w:rsidRPr="00F11D26">
        <w:rPr>
          <w:rFonts w:eastAsia="Times New Roman" w:cstheme="minorHAnsi"/>
          <w:color w:val="000000"/>
          <w:lang w:val="en-GB" w:eastAsia="nb-NO"/>
        </w:rPr>
        <w:t>Granerud</w:t>
      </w:r>
      <w:proofErr w:type="spellEnd"/>
      <w:r w:rsidR="00F11D26" w:rsidRPr="00F11D26">
        <w:rPr>
          <w:rFonts w:eastAsia="Times New Roman" w:cstheme="minorHAnsi"/>
          <w:color w:val="000000"/>
          <w:lang w:val="en-GB" w:eastAsia="nb-NO"/>
        </w:rPr>
        <w:t xml:space="preserve"> BK, </w:t>
      </w:r>
      <w:r w:rsidR="00F11D26" w:rsidRPr="00F11D26">
        <w:rPr>
          <w:rFonts w:eastAsia="Times New Roman" w:cstheme="minorHAnsi"/>
          <w:color w:val="000000"/>
          <w:lang w:val="en-GB" w:eastAsia="nb-NO"/>
        </w:rPr>
        <w:t>Holter</w:t>
      </w:r>
      <w:r w:rsidR="00F11D26" w:rsidRPr="00F11D26">
        <w:rPr>
          <w:rFonts w:eastAsia="Times New Roman" w:cstheme="minorHAnsi"/>
          <w:color w:val="000000"/>
          <w:lang w:val="en-GB" w:eastAsia="nb-NO"/>
        </w:rPr>
        <w:t xml:space="preserve"> JC, </w:t>
      </w:r>
      <w:proofErr w:type="spellStart"/>
      <w:r w:rsidR="00F11D26" w:rsidRPr="00F11D26">
        <w:rPr>
          <w:rFonts w:eastAsia="Times New Roman" w:cstheme="minorHAnsi"/>
          <w:color w:val="000000"/>
          <w:lang w:val="en-GB" w:eastAsia="nb-NO"/>
        </w:rPr>
        <w:t>Riise</w:t>
      </w:r>
      <w:proofErr w:type="spellEnd"/>
      <w:r w:rsidR="00F11D26" w:rsidRPr="00F11D26">
        <w:rPr>
          <w:rFonts w:eastAsia="Times New Roman" w:cstheme="minorHAnsi"/>
          <w:color w:val="000000"/>
          <w:lang w:val="en-GB" w:eastAsia="nb-NO"/>
        </w:rPr>
        <w:t xml:space="preserve"> </w:t>
      </w:r>
      <w:r w:rsidR="00F11D26" w:rsidRPr="00F11D26">
        <w:rPr>
          <w:rFonts w:eastAsia="Times New Roman" w:cstheme="minorHAnsi"/>
          <w:color w:val="000000"/>
          <w:lang w:val="en-GB" w:eastAsia="nb-NO"/>
        </w:rPr>
        <w:t>AMD</w:t>
      </w:r>
      <w:r w:rsidR="00F11D26">
        <w:rPr>
          <w:rFonts w:eastAsia="Times New Roman" w:cstheme="minorHAnsi"/>
          <w:color w:val="000000"/>
          <w:lang w:val="en-GB" w:eastAsia="nb-NO"/>
        </w:rPr>
        <w:t xml:space="preserve">, </w:t>
      </w:r>
      <w:proofErr w:type="spellStart"/>
      <w:r w:rsidR="00F11D26" w:rsidRPr="00F11D26">
        <w:rPr>
          <w:rFonts w:eastAsia="Times New Roman" w:cstheme="minorHAnsi"/>
          <w:color w:val="000000"/>
          <w:lang w:val="en-GB" w:eastAsia="nb-NO"/>
        </w:rPr>
        <w:t>Smedholen</w:t>
      </w:r>
      <w:proofErr w:type="spellEnd"/>
      <w:r w:rsidR="00F11D26">
        <w:rPr>
          <w:rFonts w:eastAsia="Times New Roman" w:cstheme="minorHAnsi"/>
          <w:color w:val="000000"/>
          <w:lang w:val="en-GB" w:eastAsia="nb-NO"/>
        </w:rPr>
        <w:t xml:space="preserve"> </w:t>
      </w:r>
      <w:r w:rsidR="00F11D26" w:rsidRPr="00F11D26">
        <w:rPr>
          <w:rFonts w:eastAsia="Times New Roman" w:cstheme="minorHAnsi"/>
          <w:color w:val="000000"/>
          <w:lang w:val="en-GB" w:eastAsia="nb-NO"/>
        </w:rPr>
        <w:t>MF</w:t>
      </w:r>
      <w:r w:rsidR="00F11D26">
        <w:rPr>
          <w:rFonts w:eastAsia="Times New Roman" w:cstheme="minorHAnsi"/>
          <w:color w:val="000000"/>
          <w:lang w:val="en-GB" w:eastAsia="nb-NO"/>
        </w:rPr>
        <w:t xml:space="preserve"> &amp; </w:t>
      </w:r>
    </w:p>
    <w:p w14:paraId="417F747D" w14:textId="2D511341" w:rsidR="00F11D26" w:rsidRPr="00F11D26" w:rsidRDefault="00F11D26" w:rsidP="00F11D26">
      <w:pPr>
        <w:spacing w:after="0" w:line="240" w:lineRule="auto"/>
        <w:ind w:left="705"/>
        <w:rPr>
          <w:rFonts w:eastAsia="Times New Roman" w:cstheme="minorHAnsi"/>
          <w:color w:val="000000"/>
          <w:lang w:val="en-GB" w:eastAsia="nb-NO"/>
        </w:rPr>
      </w:pPr>
      <w:r w:rsidRPr="00F11D26">
        <w:rPr>
          <w:rFonts w:eastAsia="Times New Roman" w:cstheme="minorHAnsi"/>
          <w:color w:val="000000"/>
          <w:lang w:val="en-GB" w:eastAsia="nb-NO"/>
        </w:rPr>
        <w:t>M</w:t>
      </w:r>
      <w:r>
        <w:rPr>
          <w:rFonts w:eastAsia="Times New Roman" w:cstheme="minorHAnsi"/>
          <w:color w:val="000000"/>
          <w:lang w:val="en-GB" w:eastAsia="nb-NO"/>
        </w:rPr>
        <w:t xml:space="preserve"> </w:t>
      </w:r>
      <w:proofErr w:type="spellStart"/>
      <w:r w:rsidRPr="00F11D26">
        <w:rPr>
          <w:rFonts w:eastAsia="Times New Roman" w:cstheme="minorHAnsi"/>
          <w:color w:val="000000"/>
          <w:lang w:val="en-GB" w:eastAsia="nb-NO"/>
        </w:rPr>
        <w:t>Dybwad</w:t>
      </w:r>
      <w:proofErr w:type="spellEnd"/>
      <w:r>
        <w:rPr>
          <w:rFonts w:eastAsia="Times New Roman" w:cstheme="minorHAnsi"/>
          <w:color w:val="000000"/>
          <w:lang w:val="en-GB" w:eastAsia="nb-NO"/>
        </w:rPr>
        <w:t xml:space="preserve">. 2022. </w:t>
      </w:r>
      <w:r w:rsidRPr="00F11D26">
        <w:rPr>
          <w:rFonts w:eastAsia="Times New Roman" w:cstheme="minorHAnsi"/>
          <w:color w:val="000000"/>
          <w:lang w:val="en-GB" w:eastAsia="nb-NO"/>
        </w:rPr>
        <w:t>SARS-CoV-2 in the Air Surrounding Patients during Nebulizer Therapy</w:t>
      </w:r>
      <w:r>
        <w:rPr>
          <w:rFonts w:eastAsia="Times New Roman" w:cstheme="minorHAnsi"/>
          <w:color w:val="000000"/>
          <w:lang w:val="en-GB" w:eastAsia="nb-NO"/>
        </w:rPr>
        <w:t xml:space="preserve">. </w:t>
      </w:r>
      <w:r w:rsidRPr="00F11D26">
        <w:rPr>
          <w:rFonts w:eastAsia="Times New Roman" w:cstheme="minorHAnsi"/>
          <w:color w:val="000000"/>
          <w:lang w:val="en-GB" w:eastAsia="nb-NO"/>
        </w:rPr>
        <w:t>Canadian Journal of Infectious Diseases and Medical Microbiology 2022(4):1-11</w:t>
      </w:r>
    </w:p>
    <w:p w14:paraId="0BAA9564" w14:textId="5C52AE05" w:rsidR="006B33B3" w:rsidRPr="000E3CA9" w:rsidRDefault="006B33B3" w:rsidP="000E3CA9">
      <w:pPr>
        <w:spacing w:after="0" w:line="240" w:lineRule="auto"/>
        <w:ind w:left="705" w:hanging="705"/>
        <w:rPr>
          <w:rFonts w:eastAsia="Times New Roman" w:cstheme="minorHAnsi"/>
          <w:color w:val="000000"/>
          <w:lang w:val="en-GB" w:eastAsia="nb-NO"/>
        </w:rPr>
      </w:pPr>
      <w:r w:rsidRPr="000E3CA9">
        <w:rPr>
          <w:rFonts w:eastAsia="Times New Roman" w:cstheme="minorHAnsi"/>
          <w:color w:val="000000"/>
          <w:lang w:val="en-GB" w:eastAsia="nb-NO"/>
        </w:rPr>
        <w:t>19.</w:t>
      </w:r>
      <w:r w:rsidRPr="000E3CA9">
        <w:rPr>
          <w:rFonts w:eastAsia="Times New Roman" w:cstheme="minorHAnsi"/>
          <w:color w:val="000000"/>
          <w:lang w:val="en-GB" w:eastAsia="nb-NO"/>
        </w:rPr>
        <w:tab/>
      </w:r>
      <w:r w:rsidR="000E3CA9" w:rsidRPr="000E3CA9">
        <w:rPr>
          <w:rFonts w:eastAsia="Times New Roman" w:cstheme="minorHAnsi"/>
          <w:b/>
          <w:bCs/>
          <w:color w:val="000000"/>
          <w:lang w:val="en-GB" w:eastAsia="nb-NO"/>
        </w:rPr>
        <w:t>Gohli J</w:t>
      </w:r>
      <w:r w:rsidR="000E3CA9" w:rsidRPr="000E3CA9">
        <w:rPr>
          <w:rFonts w:eastAsia="Times New Roman" w:cstheme="minorHAnsi"/>
          <w:color w:val="000000"/>
          <w:lang w:val="en-GB" w:eastAsia="nb-NO"/>
        </w:rPr>
        <w:t xml:space="preserve">, Anderson AM, Brantsæter AB, </w:t>
      </w:r>
      <w:proofErr w:type="spellStart"/>
      <w:r w:rsidR="000E3CA9" w:rsidRPr="000E3CA9">
        <w:rPr>
          <w:rFonts w:eastAsia="Times New Roman" w:cstheme="minorHAnsi"/>
          <w:color w:val="000000"/>
          <w:lang w:val="en-GB" w:eastAsia="nb-NO"/>
        </w:rPr>
        <w:t>Bøifot</w:t>
      </w:r>
      <w:proofErr w:type="spellEnd"/>
      <w:r w:rsidR="000E3CA9" w:rsidRPr="000E3CA9">
        <w:rPr>
          <w:rFonts w:eastAsia="Times New Roman" w:cstheme="minorHAnsi"/>
          <w:color w:val="000000"/>
          <w:lang w:val="en-GB" w:eastAsia="nb-NO"/>
        </w:rPr>
        <w:t xml:space="preserve"> KO, Grub C, Hadley CL, Lind A, Pettersen</w:t>
      </w:r>
      <w:r w:rsidR="000E3CA9">
        <w:rPr>
          <w:rFonts w:eastAsia="Times New Roman" w:cstheme="minorHAnsi"/>
          <w:color w:val="000000"/>
          <w:lang w:val="en-GB" w:eastAsia="nb-NO"/>
        </w:rPr>
        <w:t xml:space="preserve"> ES</w:t>
      </w:r>
      <w:r w:rsidR="000E3CA9" w:rsidRPr="000E3CA9">
        <w:rPr>
          <w:rFonts w:eastAsia="Times New Roman" w:cstheme="minorHAnsi"/>
          <w:color w:val="000000"/>
          <w:lang w:val="en-GB" w:eastAsia="nb-NO"/>
        </w:rPr>
        <w:t xml:space="preserve">, </w:t>
      </w:r>
      <w:proofErr w:type="spellStart"/>
      <w:r w:rsidR="000E3CA9" w:rsidRPr="000E3CA9">
        <w:rPr>
          <w:rFonts w:eastAsia="Times New Roman" w:cstheme="minorHAnsi"/>
          <w:color w:val="000000"/>
          <w:lang w:val="en-GB" w:eastAsia="nb-NO"/>
        </w:rPr>
        <w:t>Søraas</w:t>
      </w:r>
      <w:proofErr w:type="spellEnd"/>
      <w:r w:rsidR="000E3CA9">
        <w:rPr>
          <w:rFonts w:eastAsia="Times New Roman" w:cstheme="minorHAnsi"/>
          <w:color w:val="000000"/>
          <w:lang w:val="en-GB" w:eastAsia="nb-NO"/>
        </w:rPr>
        <w:t xml:space="preserve"> AVL &amp;</w:t>
      </w:r>
      <w:r w:rsidR="000E3CA9" w:rsidRPr="000E3CA9">
        <w:rPr>
          <w:rFonts w:eastAsia="Times New Roman" w:cstheme="minorHAnsi"/>
          <w:color w:val="000000"/>
          <w:lang w:val="en-GB" w:eastAsia="nb-NO"/>
        </w:rPr>
        <w:t xml:space="preserve"> M</w:t>
      </w:r>
      <w:r w:rsidR="000E3CA9">
        <w:rPr>
          <w:rFonts w:eastAsia="Times New Roman" w:cstheme="minorHAnsi"/>
          <w:color w:val="000000"/>
          <w:lang w:val="en-GB" w:eastAsia="nb-NO"/>
        </w:rPr>
        <w:t xml:space="preserve"> </w:t>
      </w:r>
      <w:proofErr w:type="spellStart"/>
      <w:r w:rsidR="000E3CA9" w:rsidRPr="000E3CA9">
        <w:rPr>
          <w:rFonts w:eastAsia="Times New Roman" w:cstheme="minorHAnsi"/>
          <w:color w:val="000000"/>
          <w:lang w:val="en-GB" w:eastAsia="nb-NO"/>
        </w:rPr>
        <w:t>Dybwad</w:t>
      </w:r>
      <w:proofErr w:type="spellEnd"/>
      <w:r w:rsidR="000E3CA9">
        <w:rPr>
          <w:rFonts w:eastAsia="Times New Roman" w:cstheme="minorHAnsi"/>
          <w:color w:val="000000"/>
          <w:lang w:val="en-GB" w:eastAsia="nb-NO"/>
        </w:rPr>
        <w:t xml:space="preserve">. 2022. </w:t>
      </w:r>
      <w:r w:rsidR="000E3CA9" w:rsidRPr="000E3CA9">
        <w:rPr>
          <w:rFonts w:eastAsia="Times New Roman" w:cstheme="minorHAnsi"/>
          <w:color w:val="000000"/>
          <w:lang w:val="en-GB" w:eastAsia="nb-NO"/>
        </w:rPr>
        <w:t>Dispersion of SARS‐CoV‐2 in air surrounding COVID‐19‐infected individuals with mild symptoms</w:t>
      </w:r>
      <w:r w:rsidR="000E3CA9">
        <w:rPr>
          <w:rFonts w:eastAsia="Times New Roman" w:cstheme="minorHAnsi"/>
          <w:color w:val="000000"/>
          <w:lang w:val="en-GB" w:eastAsia="nb-NO"/>
        </w:rPr>
        <w:t xml:space="preserve">. </w:t>
      </w:r>
      <w:r w:rsidR="000E3CA9" w:rsidRPr="000E3CA9">
        <w:rPr>
          <w:rFonts w:eastAsia="Times New Roman" w:cstheme="minorHAnsi"/>
          <w:color w:val="000000"/>
          <w:lang w:val="en-GB" w:eastAsia="nb-NO"/>
        </w:rPr>
        <w:t>Indoor air</w:t>
      </w:r>
      <w:r w:rsidR="000E3CA9">
        <w:rPr>
          <w:rFonts w:eastAsia="Times New Roman" w:cstheme="minorHAnsi"/>
          <w:color w:val="000000"/>
          <w:lang w:val="en-GB" w:eastAsia="nb-NO"/>
        </w:rPr>
        <w:t xml:space="preserve"> </w:t>
      </w:r>
      <w:r w:rsidR="000E3CA9" w:rsidRPr="000E3CA9">
        <w:rPr>
          <w:rFonts w:eastAsia="Times New Roman" w:cstheme="minorHAnsi"/>
          <w:color w:val="000000"/>
          <w:lang w:val="en-GB" w:eastAsia="nb-NO"/>
        </w:rPr>
        <w:t>32</w:t>
      </w:r>
      <w:r w:rsidR="000E3CA9">
        <w:rPr>
          <w:rFonts w:eastAsia="Times New Roman" w:cstheme="minorHAnsi"/>
          <w:color w:val="000000"/>
          <w:lang w:val="en-GB" w:eastAsia="nb-NO"/>
        </w:rPr>
        <w:t>(</w:t>
      </w:r>
      <w:r w:rsidR="000E3CA9" w:rsidRPr="000E3CA9">
        <w:rPr>
          <w:rFonts w:eastAsia="Times New Roman" w:cstheme="minorHAnsi"/>
          <w:color w:val="000000"/>
          <w:lang w:val="en-GB" w:eastAsia="nb-NO"/>
        </w:rPr>
        <w:t>2</w:t>
      </w:r>
      <w:r w:rsidR="000E3CA9">
        <w:rPr>
          <w:rFonts w:eastAsia="Times New Roman" w:cstheme="minorHAnsi"/>
          <w:color w:val="000000"/>
          <w:lang w:val="en-GB" w:eastAsia="nb-NO"/>
        </w:rPr>
        <w:t xml:space="preserve">), </w:t>
      </w:r>
      <w:r w:rsidR="000E3CA9" w:rsidRPr="000E3CA9">
        <w:rPr>
          <w:rFonts w:eastAsia="Times New Roman" w:cstheme="minorHAnsi"/>
          <w:color w:val="000000"/>
          <w:lang w:val="en-GB" w:eastAsia="nb-NO"/>
        </w:rPr>
        <w:t>e13001</w:t>
      </w:r>
      <w:r w:rsidR="000E3CA9">
        <w:rPr>
          <w:rFonts w:eastAsia="Times New Roman" w:cstheme="minorHAnsi"/>
          <w:color w:val="000000"/>
          <w:lang w:val="en-GB" w:eastAsia="nb-NO"/>
        </w:rPr>
        <w:t>.</w:t>
      </w:r>
    </w:p>
    <w:p w14:paraId="060196C0" w14:textId="05AAFCA2" w:rsidR="00AB4F32" w:rsidRPr="003B3962" w:rsidRDefault="00AB4F32" w:rsidP="00690890">
      <w:pPr>
        <w:spacing w:after="0" w:line="240" w:lineRule="auto"/>
        <w:ind w:left="705" w:hanging="705"/>
        <w:rPr>
          <w:rFonts w:eastAsia="Times New Roman" w:cstheme="minorHAnsi"/>
          <w:color w:val="auto"/>
          <w:lang w:val="en-GB" w:eastAsia="nb-NO"/>
        </w:rPr>
      </w:pPr>
      <w:r w:rsidRPr="003B3962">
        <w:rPr>
          <w:rFonts w:eastAsia="Times New Roman" w:cstheme="minorHAnsi"/>
          <w:color w:val="000000"/>
          <w:lang w:val="en-GB" w:eastAsia="nb-NO"/>
        </w:rPr>
        <w:t>18.</w:t>
      </w:r>
      <w:r w:rsidRPr="003B3962">
        <w:rPr>
          <w:rFonts w:eastAsia="Times New Roman" w:cstheme="minorHAnsi"/>
          <w:color w:val="000000"/>
          <w:lang w:val="en-GB" w:eastAsia="nb-NO"/>
        </w:rPr>
        <w:tab/>
        <w:t xml:space="preserve">Leung MHY, Tong X,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Bøifot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KO,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Bezdan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D, Butler DJ,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Danko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DC, </w:t>
      </w:r>
      <w:r w:rsidRPr="003B3962">
        <w:rPr>
          <w:rFonts w:eastAsia="Times New Roman" w:cstheme="minorHAnsi"/>
          <w:b/>
          <w:bCs/>
          <w:color w:val="000000"/>
          <w:lang w:val="en-GB" w:eastAsia="nb-NO"/>
        </w:rPr>
        <w:t>Gohli J</w:t>
      </w:r>
      <w:r w:rsidRPr="003B3962">
        <w:rPr>
          <w:rFonts w:eastAsia="Times New Roman" w:cstheme="minorHAnsi"/>
          <w:color w:val="000000"/>
          <w:lang w:val="en-GB" w:eastAsia="nb-NO"/>
        </w:rPr>
        <w:t xml:space="preserve"> ... Mason CE,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Dybwad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M &amp; PKH Lee. 2021. Characterization of the public transit air microbiome and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resistome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reveals geographical specificity. Microbiome 9 (1), 1-19</w:t>
      </w:r>
    </w:p>
    <w:p w14:paraId="06010AB6" w14:textId="77777777" w:rsidR="00AB4F32" w:rsidRPr="003B3962" w:rsidRDefault="00AB4F32" w:rsidP="00690890">
      <w:pPr>
        <w:spacing w:after="0" w:line="240" w:lineRule="auto"/>
        <w:ind w:left="705" w:hanging="705"/>
        <w:rPr>
          <w:rFonts w:eastAsia="Times New Roman" w:cstheme="minorHAnsi"/>
          <w:color w:val="auto"/>
          <w:lang w:val="en-GB" w:eastAsia="nb-NO"/>
        </w:rPr>
      </w:pPr>
      <w:r w:rsidRPr="003B3962">
        <w:rPr>
          <w:rFonts w:eastAsia="Times New Roman" w:cstheme="minorHAnsi"/>
          <w:color w:val="000000"/>
          <w:lang w:val="en-GB" w:eastAsia="nb-NO"/>
        </w:rPr>
        <w:t>17.</w:t>
      </w:r>
      <w:r w:rsidRPr="003B3962">
        <w:rPr>
          <w:rFonts w:eastAsia="Times New Roman" w:cstheme="minorHAnsi"/>
          <w:color w:val="000000"/>
          <w:lang w:val="en-GB" w:eastAsia="nb-NO"/>
        </w:rPr>
        <w:tab/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Bøifot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KO, </w:t>
      </w:r>
      <w:r w:rsidRPr="003B3962">
        <w:rPr>
          <w:rFonts w:eastAsia="Times New Roman" w:cstheme="minorHAnsi"/>
          <w:b/>
          <w:bCs/>
          <w:color w:val="000000"/>
          <w:lang w:val="en-GB" w:eastAsia="nb-NO"/>
        </w:rPr>
        <w:t>Gohli J</w:t>
      </w:r>
      <w:r w:rsidRPr="003B3962">
        <w:rPr>
          <w:rFonts w:eastAsia="Times New Roman" w:cstheme="minorHAnsi"/>
          <w:color w:val="000000"/>
          <w:lang w:val="en-GB" w:eastAsia="nb-NO"/>
        </w:rPr>
        <w:t xml:space="preserve">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Skogan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G &amp; M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Dybwad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>. 2020. Performance evaluation of high-volume electret filter air samplers in aerosol microbiome research. 15 (1), 1-16. Environmental Microbiome.</w:t>
      </w:r>
    </w:p>
    <w:p w14:paraId="71049C1D" w14:textId="77777777" w:rsidR="00AB4F32" w:rsidRPr="003B3962" w:rsidRDefault="00AB4F32" w:rsidP="00690890">
      <w:pPr>
        <w:spacing w:after="0" w:line="240" w:lineRule="auto"/>
        <w:ind w:left="705" w:hanging="705"/>
        <w:rPr>
          <w:rFonts w:eastAsia="Times New Roman" w:cstheme="minorHAnsi"/>
          <w:color w:val="auto"/>
          <w:lang w:val="en-GB" w:eastAsia="nb-NO"/>
        </w:rPr>
      </w:pPr>
      <w:r w:rsidRPr="003B3962">
        <w:rPr>
          <w:rFonts w:eastAsia="Times New Roman" w:cstheme="minorHAnsi"/>
          <w:color w:val="000000"/>
          <w:lang w:val="en-GB" w:eastAsia="nb-NO"/>
        </w:rPr>
        <w:t>16.</w:t>
      </w:r>
      <w:r w:rsidRPr="003B3962">
        <w:rPr>
          <w:rFonts w:eastAsia="Times New Roman" w:cstheme="minorHAnsi"/>
          <w:color w:val="000000"/>
          <w:lang w:val="en-GB" w:eastAsia="nb-NO"/>
        </w:rPr>
        <w:tab/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Bøifot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KO, </w:t>
      </w:r>
      <w:r w:rsidRPr="003B3962">
        <w:rPr>
          <w:rFonts w:eastAsia="Times New Roman" w:cstheme="minorHAnsi"/>
          <w:b/>
          <w:bCs/>
          <w:color w:val="000000"/>
          <w:lang w:val="en-GB" w:eastAsia="nb-NO"/>
        </w:rPr>
        <w:t>Gohli J</w:t>
      </w:r>
      <w:r w:rsidRPr="003B3962">
        <w:rPr>
          <w:rFonts w:eastAsia="Times New Roman" w:cstheme="minorHAnsi"/>
          <w:color w:val="000000"/>
          <w:lang w:val="en-GB" w:eastAsia="nb-NO"/>
        </w:rPr>
        <w:t xml:space="preserve">, Moen LV &amp; M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Dybwad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>. 2020. Performance evaluation of a new custom, multi-component DNA isolation method optimized for use in shotgun metagenomic sequencing-based aerosol microbiome research. 15(1), 1-23. Environmental Microbiome. </w:t>
      </w:r>
    </w:p>
    <w:p w14:paraId="58E606FC" w14:textId="77777777" w:rsidR="00AB4F32" w:rsidRPr="003B3962" w:rsidRDefault="00AB4F32" w:rsidP="00690890">
      <w:pPr>
        <w:spacing w:after="0" w:line="240" w:lineRule="auto"/>
        <w:ind w:left="705" w:hanging="705"/>
        <w:rPr>
          <w:rFonts w:eastAsia="Times New Roman" w:cstheme="minorHAnsi"/>
          <w:color w:val="auto"/>
          <w:lang w:val="en-GB" w:eastAsia="nb-NO"/>
        </w:rPr>
      </w:pPr>
      <w:r w:rsidRPr="003B3962">
        <w:rPr>
          <w:rFonts w:eastAsia="Times New Roman" w:cstheme="minorHAnsi"/>
          <w:color w:val="000000"/>
          <w:lang w:val="en-GB" w:eastAsia="nb-NO"/>
        </w:rPr>
        <w:t>15.</w:t>
      </w:r>
      <w:r w:rsidRPr="003B3962">
        <w:rPr>
          <w:rFonts w:eastAsia="Times New Roman" w:cstheme="minorHAnsi"/>
          <w:color w:val="000000"/>
          <w:lang w:val="en-GB" w:eastAsia="nb-NO"/>
        </w:rPr>
        <w:tab/>
      </w:r>
      <w:r w:rsidRPr="003B3962">
        <w:rPr>
          <w:rFonts w:eastAsia="Times New Roman" w:cstheme="minorHAnsi"/>
          <w:b/>
          <w:bCs/>
          <w:color w:val="000000"/>
          <w:lang w:val="en-GB" w:eastAsia="nb-NO"/>
        </w:rPr>
        <w:t>Gohli J</w:t>
      </w:r>
      <w:r w:rsidRPr="003B3962">
        <w:rPr>
          <w:rFonts w:eastAsia="Times New Roman" w:cstheme="minorHAnsi"/>
          <w:color w:val="000000"/>
          <w:lang w:val="en-GB" w:eastAsia="nb-NO"/>
        </w:rPr>
        <w:t xml:space="preserve">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Bøifot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KO, Moen LV,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Pastuszek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P,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Skogan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G,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Udekwu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KI &amp; M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Dybwad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>. 2019. The subway microbiome: seasonal dynamics and direct comparison of air and surface bacterial communities. 7(1), 1-16. Microbiome. </w:t>
      </w:r>
    </w:p>
    <w:p w14:paraId="0BA6D488" w14:textId="77777777" w:rsidR="00AB4F32" w:rsidRPr="003B3962" w:rsidRDefault="00AB4F32" w:rsidP="00690890">
      <w:pPr>
        <w:spacing w:after="0" w:line="240" w:lineRule="auto"/>
        <w:ind w:left="705" w:hanging="705"/>
        <w:rPr>
          <w:rFonts w:eastAsia="Times New Roman" w:cstheme="minorHAnsi"/>
          <w:color w:val="auto"/>
          <w:lang w:val="en-GB" w:eastAsia="nb-NO"/>
        </w:rPr>
      </w:pPr>
      <w:r w:rsidRPr="003B3962">
        <w:rPr>
          <w:rFonts w:eastAsia="Times New Roman" w:cstheme="minorHAnsi"/>
          <w:color w:val="000000"/>
          <w:lang w:val="en-GB" w:eastAsia="nb-NO"/>
        </w:rPr>
        <w:t>14.</w:t>
      </w:r>
      <w:r w:rsidRPr="003B3962">
        <w:rPr>
          <w:rFonts w:eastAsia="Times New Roman" w:cstheme="minorHAnsi"/>
          <w:color w:val="000000"/>
          <w:lang w:val="en-GB" w:eastAsia="nb-NO"/>
        </w:rPr>
        <w:tab/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Lifjeld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JT, </w:t>
      </w:r>
      <w:r w:rsidRPr="003B3962">
        <w:rPr>
          <w:rFonts w:eastAsia="Times New Roman" w:cstheme="minorHAnsi"/>
          <w:b/>
          <w:bCs/>
          <w:color w:val="000000"/>
          <w:lang w:val="en-GB" w:eastAsia="nb-NO"/>
        </w:rPr>
        <w:t>Gohli J</w:t>
      </w:r>
      <w:r w:rsidRPr="003B3962">
        <w:rPr>
          <w:rFonts w:eastAsia="Times New Roman" w:cstheme="minorHAnsi"/>
          <w:color w:val="000000"/>
          <w:lang w:val="en-GB" w:eastAsia="nb-NO"/>
        </w:rPr>
        <w:t xml:space="preserve">, Albrecht T, Garcia-del-Rey E, Johannessen LE,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Kleven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O,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Zahl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Marki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P,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Omotoriogun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TC, Rowe M &amp; A Johnsen. 2019. Evolution of female promiscuity in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Passerides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songbirds. </w:t>
      </w:r>
      <w:r w:rsidRPr="003B3962">
        <w:rPr>
          <w:rFonts w:eastAsia="Times New Roman" w:cstheme="minorHAnsi"/>
          <w:i/>
          <w:iCs/>
          <w:color w:val="000000"/>
          <w:lang w:val="en-GB" w:eastAsia="nb-NO"/>
        </w:rPr>
        <w:t>BMC Evolutionary Biology.</w:t>
      </w:r>
    </w:p>
    <w:p w14:paraId="1A3416DD" w14:textId="77777777" w:rsidR="00AB4F32" w:rsidRPr="003B3962" w:rsidRDefault="00AB4F32" w:rsidP="00690890">
      <w:pPr>
        <w:spacing w:after="0" w:line="240" w:lineRule="auto"/>
        <w:ind w:left="705" w:hanging="702"/>
        <w:rPr>
          <w:rFonts w:eastAsia="Times New Roman" w:cstheme="minorHAnsi"/>
          <w:color w:val="auto"/>
          <w:lang w:val="en-GB" w:eastAsia="nb-NO"/>
        </w:rPr>
      </w:pPr>
      <w:r w:rsidRPr="004463A4">
        <w:rPr>
          <w:rFonts w:eastAsia="Times New Roman" w:cstheme="minorHAnsi"/>
          <w:color w:val="000000"/>
          <w:lang w:eastAsia="nb-NO"/>
        </w:rPr>
        <w:t>13.</w:t>
      </w:r>
      <w:r w:rsidRPr="004463A4">
        <w:rPr>
          <w:rFonts w:eastAsia="Times New Roman" w:cstheme="minorHAnsi"/>
          <w:color w:val="000000"/>
          <w:lang w:eastAsia="nb-NO"/>
        </w:rPr>
        <w:tab/>
      </w:r>
      <w:proofErr w:type="spellStart"/>
      <w:r w:rsidRPr="004463A4">
        <w:rPr>
          <w:rFonts w:eastAsia="Times New Roman" w:cstheme="minorHAnsi"/>
          <w:color w:val="000000"/>
          <w:lang w:eastAsia="nb-NO"/>
        </w:rPr>
        <w:t>Lundregan</w:t>
      </w:r>
      <w:proofErr w:type="spellEnd"/>
      <w:r w:rsidRPr="004463A4">
        <w:rPr>
          <w:rFonts w:eastAsia="Times New Roman" w:cstheme="minorHAnsi"/>
          <w:color w:val="000000"/>
          <w:lang w:eastAsia="nb-NO"/>
        </w:rPr>
        <w:t xml:space="preserve"> SL, Hagen IG, </w:t>
      </w:r>
      <w:r w:rsidRPr="004463A4">
        <w:rPr>
          <w:rFonts w:eastAsia="Times New Roman" w:cstheme="minorHAnsi"/>
          <w:b/>
          <w:bCs/>
          <w:color w:val="000000"/>
          <w:lang w:eastAsia="nb-NO"/>
        </w:rPr>
        <w:t>Gohli J</w:t>
      </w:r>
      <w:r w:rsidRPr="004463A4">
        <w:rPr>
          <w:rFonts w:eastAsia="Times New Roman" w:cstheme="minorHAnsi"/>
          <w:color w:val="000000"/>
          <w:lang w:eastAsia="nb-NO"/>
        </w:rPr>
        <w:t xml:space="preserve">, </w:t>
      </w:r>
      <w:proofErr w:type="spellStart"/>
      <w:r w:rsidRPr="004463A4">
        <w:rPr>
          <w:rFonts w:eastAsia="Times New Roman" w:cstheme="minorHAnsi"/>
          <w:color w:val="000000"/>
          <w:lang w:eastAsia="nb-NO"/>
        </w:rPr>
        <w:t>Niskanen</w:t>
      </w:r>
      <w:proofErr w:type="spellEnd"/>
      <w:r w:rsidRPr="004463A4">
        <w:rPr>
          <w:rFonts w:eastAsia="Times New Roman" w:cstheme="minorHAnsi"/>
          <w:color w:val="000000"/>
          <w:lang w:eastAsia="nb-NO"/>
        </w:rPr>
        <w:t xml:space="preserve"> AK, </w:t>
      </w:r>
      <w:proofErr w:type="spellStart"/>
      <w:r w:rsidRPr="004463A4">
        <w:rPr>
          <w:rFonts w:eastAsia="Times New Roman" w:cstheme="minorHAnsi"/>
          <w:color w:val="000000"/>
          <w:lang w:eastAsia="nb-NO"/>
        </w:rPr>
        <w:t>Kemppainen</w:t>
      </w:r>
      <w:proofErr w:type="spellEnd"/>
      <w:r w:rsidRPr="004463A4">
        <w:rPr>
          <w:rFonts w:eastAsia="Times New Roman" w:cstheme="minorHAnsi"/>
          <w:color w:val="000000"/>
          <w:lang w:eastAsia="nb-NO"/>
        </w:rPr>
        <w:t xml:space="preserve"> P, …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Sæther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BE,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Husby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A, Jensen H. 2018. Inferences of genetic architecture of bill morphology in house sparrow using a </w:t>
      </w:r>
      <w:proofErr w:type="gramStart"/>
      <w:r w:rsidRPr="003B3962">
        <w:rPr>
          <w:rFonts w:eastAsia="Times New Roman" w:cstheme="minorHAnsi"/>
          <w:color w:val="000000"/>
          <w:lang w:val="en-GB" w:eastAsia="nb-NO"/>
        </w:rPr>
        <w:t>high density</w:t>
      </w:r>
      <w:proofErr w:type="gramEnd"/>
      <w:r w:rsidRPr="003B3962">
        <w:rPr>
          <w:rFonts w:eastAsia="Times New Roman" w:cstheme="minorHAnsi"/>
          <w:color w:val="000000"/>
          <w:lang w:val="en-GB" w:eastAsia="nb-NO"/>
        </w:rPr>
        <w:t xml:space="preserve"> SNP array point to a polygenic basis.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doi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: 10.1111/mec.14811. </w:t>
      </w:r>
      <w:r w:rsidRPr="003B3962">
        <w:rPr>
          <w:rFonts w:eastAsia="Times New Roman" w:cstheme="minorHAnsi"/>
          <w:i/>
          <w:iCs/>
          <w:color w:val="000000"/>
          <w:lang w:val="en-GB" w:eastAsia="nb-NO"/>
        </w:rPr>
        <w:t>Molecular ecology.</w:t>
      </w:r>
    </w:p>
    <w:p w14:paraId="5B5DCB44" w14:textId="77777777" w:rsidR="00AB4F32" w:rsidRPr="003B3962" w:rsidRDefault="00AB4F32" w:rsidP="00690890">
      <w:pPr>
        <w:spacing w:after="0" w:line="240" w:lineRule="auto"/>
        <w:ind w:left="705" w:hanging="705"/>
        <w:rPr>
          <w:rFonts w:eastAsia="Times New Roman" w:cstheme="minorHAnsi"/>
          <w:color w:val="auto"/>
          <w:lang w:val="en-GB" w:eastAsia="nb-NO"/>
        </w:rPr>
      </w:pPr>
      <w:r w:rsidRPr="003B3962">
        <w:rPr>
          <w:rFonts w:eastAsia="Times New Roman" w:cstheme="minorHAnsi"/>
          <w:color w:val="000000"/>
          <w:lang w:val="en-GB" w:eastAsia="nb-NO"/>
        </w:rPr>
        <w:t>12.</w:t>
      </w:r>
      <w:r w:rsidRPr="003B3962">
        <w:rPr>
          <w:rFonts w:eastAsia="Times New Roman" w:cstheme="minorHAnsi"/>
          <w:color w:val="000000"/>
          <w:lang w:val="en-GB" w:eastAsia="nb-NO"/>
        </w:rPr>
        <w:tab/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Pistone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D, </w:t>
      </w:r>
      <w:r w:rsidRPr="003B3962">
        <w:rPr>
          <w:rFonts w:eastAsia="Times New Roman" w:cstheme="minorHAnsi"/>
          <w:b/>
          <w:bCs/>
          <w:color w:val="000000"/>
          <w:lang w:val="en-GB" w:eastAsia="nb-NO"/>
        </w:rPr>
        <w:t>Gohli J</w:t>
      </w:r>
      <w:r w:rsidRPr="003B3962">
        <w:rPr>
          <w:rFonts w:eastAsia="Times New Roman" w:cstheme="minorHAnsi"/>
          <w:color w:val="000000"/>
          <w:lang w:val="en-GB" w:eastAsia="nb-NO"/>
        </w:rPr>
        <w:t xml:space="preserve">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Jordal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BH. 2017. Molecular phylogeny of bark and ambrosia beetles (Curculionidae: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Scolytinae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) based on 18 molecular markers.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doi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>: 10.1111/syen.12281. </w:t>
      </w:r>
    </w:p>
    <w:p w14:paraId="384BC546" w14:textId="77777777" w:rsidR="00AB4F32" w:rsidRPr="003B3962" w:rsidRDefault="00AB4F32" w:rsidP="00690890">
      <w:pPr>
        <w:spacing w:after="0" w:line="240" w:lineRule="auto"/>
        <w:ind w:left="705" w:hanging="705"/>
        <w:rPr>
          <w:rFonts w:eastAsia="Times New Roman" w:cstheme="minorHAnsi"/>
          <w:color w:val="auto"/>
          <w:lang w:val="en-GB" w:eastAsia="nb-NO"/>
        </w:rPr>
      </w:pPr>
      <w:r w:rsidRPr="003B3962">
        <w:rPr>
          <w:rFonts w:eastAsia="Times New Roman" w:cstheme="minorHAnsi"/>
          <w:color w:val="000000"/>
          <w:lang w:val="en-GB" w:eastAsia="nb-NO"/>
        </w:rPr>
        <w:t>11.</w:t>
      </w:r>
      <w:r w:rsidRPr="003B3962">
        <w:rPr>
          <w:rFonts w:eastAsia="Times New Roman" w:cstheme="minorHAnsi"/>
          <w:color w:val="000000"/>
          <w:lang w:val="en-GB" w:eastAsia="nb-NO"/>
        </w:rPr>
        <w:tab/>
      </w:r>
      <w:r w:rsidRPr="003B3962">
        <w:rPr>
          <w:rFonts w:eastAsia="Times New Roman" w:cstheme="minorHAnsi"/>
          <w:b/>
          <w:bCs/>
          <w:color w:val="000000"/>
          <w:lang w:val="en-GB" w:eastAsia="nb-NO"/>
        </w:rPr>
        <w:t>Gohli</w:t>
      </w:r>
      <w:r w:rsidRPr="003B3962">
        <w:rPr>
          <w:rFonts w:eastAsia="Times New Roman" w:cstheme="minorHAnsi"/>
          <w:color w:val="000000"/>
          <w:lang w:val="en-GB" w:eastAsia="nb-NO"/>
        </w:rPr>
        <w:t xml:space="preserve"> J,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Kirkendall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LR, Smith S,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Cognato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A I,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Hulcr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J &amp; BH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Jordal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>. 2017. Biological factors contributing to bark and ambrosia beetle species diversification.</w:t>
      </w:r>
      <w:r w:rsidRPr="003B3962">
        <w:rPr>
          <w:rFonts w:eastAsia="Times New Roman" w:cstheme="minorHAnsi"/>
          <w:i/>
          <w:iCs/>
          <w:color w:val="000000"/>
          <w:lang w:val="en-GB" w:eastAsia="nb-NO"/>
        </w:rPr>
        <w:t xml:space="preserve"> Evolution</w:t>
      </w:r>
      <w:r w:rsidRPr="003B3962">
        <w:rPr>
          <w:rFonts w:eastAsia="Times New Roman" w:cstheme="minorHAnsi"/>
          <w:color w:val="000000"/>
          <w:lang w:val="en-GB" w:eastAsia="nb-NO"/>
        </w:rPr>
        <w:t>. 71(5), p 1258-1272. </w:t>
      </w:r>
    </w:p>
    <w:p w14:paraId="4DDBD28A" w14:textId="77777777" w:rsidR="00AB4F32" w:rsidRPr="003B3962" w:rsidRDefault="00AB4F32" w:rsidP="00690890">
      <w:pPr>
        <w:spacing w:after="0" w:line="240" w:lineRule="auto"/>
        <w:ind w:left="705" w:hanging="705"/>
        <w:rPr>
          <w:rFonts w:eastAsia="Times New Roman" w:cstheme="minorHAnsi"/>
          <w:color w:val="auto"/>
          <w:lang w:val="en-GB" w:eastAsia="nb-NO"/>
        </w:rPr>
      </w:pPr>
      <w:r w:rsidRPr="003B3962">
        <w:rPr>
          <w:rFonts w:eastAsia="Times New Roman" w:cstheme="minorHAnsi"/>
          <w:color w:val="000000"/>
          <w:lang w:val="en-GB" w:eastAsia="nb-NO"/>
        </w:rPr>
        <w:t>10.</w:t>
      </w:r>
      <w:r w:rsidRPr="003B3962">
        <w:rPr>
          <w:rFonts w:eastAsia="Times New Roman" w:cstheme="minorHAnsi"/>
          <w:color w:val="000000"/>
          <w:lang w:val="en-GB" w:eastAsia="nb-NO"/>
        </w:rPr>
        <w:tab/>
      </w:r>
      <w:r w:rsidRPr="003B3962">
        <w:rPr>
          <w:rFonts w:eastAsia="Times New Roman" w:cstheme="minorHAnsi"/>
          <w:b/>
          <w:bCs/>
          <w:color w:val="000000"/>
          <w:lang w:val="en-GB" w:eastAsia="nb-NO"/>
        </w:rPr>
        <w:t>Gohli</w:t>
      </w:r>
      <w:r w:rsidRPr="003B3962">
        <w:rPr>
          <w:rFonts w:eastAsia="Times New Roman" w:cstheme="minorHAnsi"/>
          <w:color w:val="000000"/>
          <w:lang w:val="en-GB" w:eastAsia="nb-NO"/>
        </w:rPr>
        <w:t xml:space="preserve"> J &amp; BH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Jordal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. 2017. Explaining biogeographic range size and measuring its effect on species diversification in bark beetles. </w:t>
      </w:r>
      <w:r w:rsidRPr="003B3962">
        <w:rPr>
          <w:rFonts w:eastAsia="Times New Roman" w:cstheme="minorHAnsi"/>
          <w:i/>
          <w:iCs/>
          <w:color w:val="000000"/>
          <w:lang w:val="en-GB" w:eastAsia="nb-NO"/>
        </w:rPr>
        <w:t>Journal of Biogeography</w:t>
      </w:r>
      <w:r w:rsidRPr="003B3962">
        <w:rPr>
          <w:rFonts w:eastAsia="Times New Roman" w:cstheme="minorHAnsi"/>
          <w:color w:val="000000"/>
          <w:lang w:val="en-GB" w:eastAsia="nb-NO"/>
        </w:rPr>
        <w:t>. 44, p 2132–2144.</w:t>
      </w:r>
    </w:p>
    <w:p w14:paraId="0528D63F" w14:textId="77777777" w:rsidR="00AB4F32" w:rsidRPr="003B3962" w:rsidRDefault="00AB4F32" w:rsidP="00690890">
      <w:pPr>
        <w:spacing w:after="0" w:line="240" w:lineRule="auto"/>
        <w:ind w:left="705" w:hanging="705"/>
        <w:rPr>
          <w:rFonts w:eastAsia="Times New Roman" w:cstheme="minorHAnsi"/>
          <w:color w:val="auto"/>
          <w:lang w:val="en-GB" w:eastAsia="nb-NO"/>
        </w:rPr>
      </w:pPr>
      <w:r w:rsidRPr="003B3962">
        <w:rPr>
          <w:rFonts w:eastAsia="Times New Roman" w:cstheme="minorHAnsi"/>
          <w:color w:val="000000"/>
          <w:lang w:val="en-GB" w:eastAsia="nb-NO"/>
        </w:rPr>
        <w:t>9.</w:t>
      </w:r>
      <w:r w:rsidRPr="003B3962">
        <w:rPr>
          <w:rFonts w:eastAsia="Times New Roman" w:cstheme="minorHAnsi"/>
          <w:color w:val="000000"/>
          <w:lang w:val="en-GB" w:eastAsia="nb-NO"/>
        </w:rPr>
        <w:tab/>
      </w:r>
      <w:r w:rsidRPr="003B3962">
        <w:rPr>
          <w:rFonts w:eastAsia="Times New Roman" w:cstheme="minorHAnsi"/>
          <w:b/>
          <w:bCs/>
          <w:color w:val="000000"/>
          <w:lang w:val="en-GB" w:eastAsia="nb-NO"/>
        </w:rPr>
        <w:t>Gohli</w:t>
      </w:r>
      <w:r w:rsidRPr="003B3962">
        <w:rPr>
          <w:rFonts w:eastAsia="Times New Roman" w:cstheme="minorHAnsi"/>
          <w:color w:val="000000"/>
          <w:lang w:val="en-GB" w:eastAsia="nb-NO"/>
        </w:rPr>
        <w:t xml:space="preserve"> J &amp;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Voje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KL. 2016. An interspecific assessment of Bergmann’s rule in 22 mammalian families. </w:t>
      </w:r>
      <w:r w:rsidRPr="003B3962">
        <w:rPr>
          <w:rFonts w:eastAsia="Times New Roman" w:cstheme="minorHAnsi"/>
          <w:i/>
          <w:iCs/>
          <w:color w:val="000000"/>
          <w:lang w:val="en-GB" w:eastAsia="nb-NO"/>
        </w:rPr>
        <w:t>BMC Evolutionary Biology.</w:t>
      </w:r>
      <w:r w:rsidRPr="003B3962">
        <w:rPr>
          <w:rFonts w:eastAsia="Times New Roman" w:cstheme="minorHAnsi"/>
          <w:color w:val="000000"/>
          <w:lang w:val="en-GB" w:eastAsia="nb-NO"/>
        </w:rPr>
        <w:t xml:space="preserve"> 16(222). </w:t>
      </w:r>
    </w:p>
    <w:p w14:paraId="0AAFE7C3" w14:textId="77777777" w:rsidR="00AB4F32" w:rsidRPr="003B3962" w:rsidRDefault="00AB4F32" w:rsidP="00690890">
      <w:pPr>
        <w:spacing w:after="0" w:line="240" w:lineRule="auto"/>
        <w:ind w:left="708" w:hanging="702"/>
        <w:rPr>
          <w:rFonts w:eastAsia="Times New Roman" w:cstheme="minorHAnsi"/>
          <w:color w:val="auto"/>
          <w:lang w:val="en-GB" w:eastAsia="nb-NO"/>
        </w:rPr>
      </w:pPr>
      <w:r w:rsidRPr="003B3962">
        <w:rPr>
          <w:rFonts w:eastAsia="Times New Roman" w:cstheme="minorHAnsi"/>
          <w:color w:val="000000"/>
          <w:lang w:val="en-GB" w:eastAsia="nb-NO"/>
        </w:rPr>
        <w:t>8.</w:t>
      </w:r>
      <w:r w:rsidRPr="003B3962">
        <w:rPr>
          <w:rFonts w:eastAsia="Times New Roman" w:cstheme="minorHAnsi"/>
          <w:color w:val="000000"/>
          <w:lang w:val="en-GB" w:eastAsia="nb-NO"/>
        </w:rPr>
        <w:tab/>
      </w:r>
      <w:r w:rsidRPr="003B3962">
        <w:rPr>
          <w:rFonts w:eastAsia="Times New Roman" w:cstheme="minorHAnsi"/>
          <w:b/>
          <w:bCs/>
          <w:color w:val="000000"/>
          <w:lang w:val="en-GB" w:eastAsia="nb-NO"/>
        </w:rPr>
        <w:t>Gohli</w:t>
      </w:r>
      <w:r w:rsidRPr="003B3962">
        <w:rPr>
          <w:rFonts w:eastAsia="Times New Roman" w:cstheme="minorHAnsi"/>
          <w:color w:val="000000"/>
          <w:lang w:val="en-GB" w:eastAsia="nb-NO"/>
        </w:rPr>
        <w:t xml:space="preserve"> J,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Selvarajah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T,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Kirkendall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LR &amp; BH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Jordal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. 2016. Globally distributed </w:t>
      </w:r>
      <w:proofErr w:type="spellStart"/>
      <w:r w:rsidRPr="003B3962">
        <w:rPr>
          <w:rFonts w:eastAsia="Times New Roman" w:cstheme="minorHAnsi"/>
          <w:i/>
          <w:iCs/>
          <w:color w:val="000000"/>
          <w:lang w:val="en-GB" w:eastAsia="nb-NO"/>
        </w:rPr>
        <w:t>Xyleborus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species reveal recurrent intercontinental dispersal in a landscape of ancient worldwide distributions. </w:t>
      </w:r>
      <w:r w:rsidRPr="003B3962">
        <w:rPr>
          <w:rFonts w:eastAsia="Times New Roman" w:cstheme="minorHAnsi"/>
          <w:i/>
          <w:iCs/>
          <w:color w:val="000000"/>
          <w:lang w:val="en-GB" w:eastAsia="nb-NO"/>
        </w:rPr>
        <w:t>BMC Evolutionary Biology</w:t>
      </w:r>
      <w:r w:rsidRPr="003B3962">
        <w:rPr>
          <w:rFonts w:eastAsia="Times New Roman" w:cstheme="minorHAnsi"/>
          <w:color w:val="000000"/>
          <w:lang w:val="en-GB" w:eastAsia="nb-NO"/>
        </w:rPr>
        <w:t>. 16(37). </w:t>
      </w:r>
    </w:p>
    <w:p w14:paraId="195AD226" w14:textId="77777777" w:rsidR="00AB4F32" w:rsidRPr="003B3962" w:rsidRDefault="00AB4F32" w:rsidP="00690890">
      <w:pPr>
        <w:spacing w:after="0" w:line="240" w:lineRule="auto"/>
        <w:ind w:left="705" w:hanging="705"/>
        <w:rPr>
          <w:rFonts w:eastAsia="Times New Roman" w:cstheme="minorHAnsi"/>
          <w:color w:val="auto"/>
          <w:lang w:val="en-GB" w:eastAsia="nb-NO"/>
        </w:rPr>
      </w:pPr>
      <w:r w:rsidRPr="003B3962">
        <w:rPr>
          <w:rFonts w:eastAsia="Times New Roman" w:cstheme="minorHAnsi"/>
          <w:color w:val="000000"/>
          <w:lang w:val="en-GB" w:eastAsia="nb-NO"/>
        </w:rPr>
        <w:lastRenderedPageBreak/>
        <w:t>7.</w:t>
      </w:r>
      <w:r w:rsidRPr="003B3962">
        <w:rPr>
          <w:rFonts w:eastAsia="Times New Roman" w:cstheme="minorHAnsi"/>
          <w:color w:val="000000"/>
          <w:lang w:val="en-GB" w:eastAsia="nb-NO"/>
        </w:rPr>
        <w:tab/>
      </w:r>
      <w:r w:rsidRPr="003B3962">
        <w:rPr>
          <w:rFonts w:eastAsia="Times New Roman" w:cstheme="minorHAnsi"/>
          <w:b/>
          <w:bCs/>
          <w:color w:val="000000"/>
          <w:lang w:val="en-GB" w:eastAsia="nb-NO"/>
        </w:rPr>
        <w:t>Gohli</w:t>
      </w:r>
      <w:r w:rsidRPr="003B3962">
        <w:rPr>
          <w:rFonts w:eastAsia="Times New Roman" w:cstheme="minorHAnsi"/>
          <w:color w:val="000000"/>
          <w:lang w:val="en-GB" w:eastAsia="nb-NO"/>
        </w:rPr>
        <w:t xml:space="preserve"> J,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Leder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E, Garcia-del-Rey E, Johannessen LE, Johnsen A,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Laskemoen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T, Popp M, &amp; JT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Lifjeld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. 2015. The evolutionary history of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Afrocanarian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blue tits inferred from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genomewide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SNPs. </w:t>
      </w:r>
      <w:r w:rsidRPr="003B3962">
        <w:rPr>
          <w:rFonts w:eastAsia="Times New Roman" w:cstheme="minorHAnsi"/>
          <w:i/>
          <w:iCs/>
          <w:color w:val="000000"/>
          <w:lang w:val="en-GB" w:eastAsia="nb-NO"/>
        </w:rPr>
        <w:t>Molecular Ecology</w:t>
      </w:r>
      <w:r w:rsidRPr="003B3962">
        <w:rPr>
          <w:rFonts w:eastAsia="Times New Roman" w:cstheme="minorHAnsi"/>
          <w:color w:val="000000"/>
          <w:lang w:val="en-GB" w:eastAsia="nb-NO"/>
        </w:rPr>
        <w:t>. 24(1), p 180–191. </w:t>
      </w:r>
    </w:p>
    <w:p w14:paraId="4C3CB905" w14:textId="77777777" w:rsidR="00AB4F32" w:rsidRPr="003B3962" w:rsidRDefault="00AB4F32" w:rsidP="00690890">
      <w:pPr>
        <w:spacing w:after="0" w:line="240" w:lineRule="auto"/>
        <w:ind w:left="705" w:hanging="705"/>
        <w:rPr>
          <w:rFonts w:eastAsia="Times New Roman" w:cstheme="minorHAnsi"/>
          <w:color w:val="auto"/>
          <w:lang w:val="en-GB" w:eastAsia="nb-NO"/>
        </w:rPr>
      </w:pPr>
      <w:r w:rsidRPr="003B3962">
        <w:rPr>
          <w:rFonts w:eastAsia="Times New Roman" w:cstheme="minorHAnsi"/>
          <w:color w:val="000000"/>
          <w:lang w:val="en-GB" w:eastAsia="nb-NO"/>
        </w:rPr>
        <w:t>6.</w:t>
      </w:r>
      <w:r w:rsidRPr="003B3962">
        <w:rPr>
          <w:rFonts w:eastAsia="Times New Roman" w:cstheme="minorHAnsi"/>
          <w:color w:val="000000"/>
          <w:lang w:val="en-GB" w:eastAsia="nb-NO"/>
        </w:rPr>
        <w:tab/>
      </w:r>
      <w:r w:rsidRPr="003B3962">
        <w:rPr>
          <w:rFonts w:eastAsia="Times New Roman" w:cstheme="minorHAnsi"/>
          <w:b/>
          <w:bCs/>
          <w:color w:val="000000"/>
          <w:lang w:val="en-GB" w:eastAsia="nb-NO"/>
        </w:rPr>
        <w:t>Gohli</w:t>
      </w:r>
      <w:r w:rsidRPr="003B3962">
        <w:rPr>
          <w:rFonts w:eastAsia="Times New Roman" w:cstheme="minorHAnsi"/>
          <w:color w:val="000000"/>
          <w:lang w:val="en-GB" w:eastAsia="nb-NO"/>
        </w:rPr>
        <w:t xml:space="preserve"> J,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Lifjeld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JT &amp; T Albrecht. 2016. Migration distance is positively associated with sex-linked genetic diversity in passerine birds. </w:t>
      </w:r>
      <w:r w:rsidRPr="003B3962">
        <w:rPr>
          <w:rFonts w:eastAsia="Times New Roman" w:cstheme="minorHAnsi"/>
          <w:i/>
          <w:iCs/>
          <w:color w:val="000000"/>
          <w:lang w:val="en-GB" w:eastAsia="nb-NO"/>
        </w:rPr>
        <w:t>Ethology Ecology &amp; Evolution</w:t>
      </w:r>
      <w:r w:rsidRPr="003B3962">
        <w:rPr>
          <w:rFonts w:eastAsia="Times New Roman" w:cstheme="minorHAnsi"/>
          <w:color w:val="000000"/>
          <w:lang w:val="en-GB" w:eastAsia="nb-NO"/>
        </w:rPr>
        <w:t>. 28(1), p 42-52. </w:t>
      </w:r>
    </w:p>
    <w:p w14:paraId="5092DE04" w14:textId="77777777" w:rsidR="00AB4F32" w:rsidRPr="003B3962" w:rsidRDefault="00AB4F32" w:rsidP="00690890">
      <w:pPr>
        <w:spacing w:after="0" w:line="240" w:lineRule="auto"/>
        <w:ind w:left="705" w:hanging="705"/>
        <w:rPr>
          <w:rFonts w:eastAsia="Times New Roman" w:cstheme="minorHAnsi"/>
          <w:color w:val="auto"/>
          <w:lang w:val="en-GB" w:eastAsia="nb-NO"/>
        </w:rPr>
      </w:pPr>
      <w:r w:rsidRPr="003B3962">
        <w:rPr>
          <w:rFonts w:eastAsia="Times New Roman" w:cstheme="minorHAnsi"/>
          <w:color w:val="000000"/>
          <w:lang w:val="en-GB" w:eastAsia="nb-NO"/>
        </w:rPr>
        <w:t>5.</w:t>
      </w:r>
      <w:r w:rsidRPr="003B3962">
        <w:rPr>
          <w:rFonts w:eastAsia="Times New Roman" w:cstheme="minorHAnsi"/>
          <w:color w:val="000000"/>
          <w:lang w:val="en-GB" w:eastAsia="nb-NO"/>
        </w:rPr>
        <w:tab/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Lifjeld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JT, </w:t>
      </w:r>
      <w:r w:rsidRPr="003B3962">
        <w:rPr>
          <w:rFonts w:eastAsia="Times New Roman" w:cstheme="minorHAnsi"/>
          <w:b/>
          <w:bCs/>
          <w:color w:val="000000"/>
          <w:lang w:val="en-GB" w:eastAsia="nb-NO"/>
        </w:rPr>
        <w:t>Gohli</w:t>
      </w:r>
      <w:r w:rsidRPr="003B3962">
        <w:rPr>
          <w:rFonts w:eastAsia="Times New Roman" w:cstheme="minorHAnsi"/>
          <w:color w:val="000000"/>
          <w:lang w:val="en-GB" w:eastAsia="nb-NO"/>
        </w:rPr>
        <w:t xml:space="preserve"> J &amp; A Johnsen. 2013. Promiscuity, sexual selection, and genetic diversity: a reply to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Spurgin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. </w:t>
      </w:r>
      <w:r w:rsidRPr="003B3962">
        <w:rPr>
          <w:rFonts w:eastAsia="Times New Roman" w:cstheme="minorHAnsi"/>
          <w:i/>
          <w:iCs/>
          <w:color w:val="000000"/>
          <w:lang w:val="en-GB" w:eastAsia="nb-NO"/>
        </w:rPr>
        <w:t>Evolution</w:t>
      </w:r>
      <w:r w:rsidRPr="003B3962">
        <w:rPr>
          <w:rFonts w:eastAsia="Times New Roman" w:cstheme="minorHAnsi"/>
          <w:color w:val="000000"/>
          <w:lang w:val="en-GB" w:eastAsia="nb-NO"/>
        </w:rPr>
        <w:t>. 67(10), p 3073–3074. </w:t>
      </w:r>
    </w:p>
    <w:p w14:paraId="2D5C1A31" w14:textId="77777777" w:rsidR="00AB4F32" w:rsidRPr="004463A4" w:rsidRDefault="00AB4F32" w:rsidP="00690890">
      <w:pPr>
        <w:spacing w:after="0" w:line="240" w:lineRule="auto"/>
        <w:ind w:left="705" w:hanging="705"/>
        <w:rPr>
          <w:rFonts w:eastAsia="Times New Roman" w:cstheme="minorHAnsi"/>
          <w:color w:val="auto"/>
          <w:lang w:eastAsia="nb-NO"/>
        </w:rPr>
      </w:pPr>
      <w:r w:rsidRPr="003B3962">
        <w:rPr>
          <w:rFonts w:eastAsia="Times New Roman" w:cstheme="minorHAnsi"/>
          <w:color w:val="000000"/>
          <w:lang w:val="en-GB" w:eastAsia="nb-NO"/>
        </w:rPr>
        <w:t>4.</w:t>
      </w:r>
      <w:r w:rsidRPr="003B3962">
        <w:rPr>
          <w:rFonts w:eastAsia="Times New Roman" w:cstheme="minorHAnsi"/>
          <w:color w:val="000000"/>
          <w:lang w:val="en-GB" w:eastAsia="nb-NO"/>
        </w:rPr>
        <w:tab/>
      </w:r>
      <w:r w:rsidRPr="003B3962">
        <w:rPr>
          <w:rFonts w:eastAsia="Times New Roman" w:cstheme="minorHAnsi"/>
          <w:b/>
          <w:bCs/>
          <w:color w:val="000000"/>
          <w:lang w:val="en-GB" w:eastAsia="nb-NO"/>
        </w:rPr>
        <w:t>Gohli</w:t>
      </w:r>
      <w:r w:rsidRPr="003B3962">
        <w:rPr>
          <w:rFonts w:eastAsia="Times New Roman" w:cstheme="minorHAnsi"/>
          <w:color w:val="000000"/>
          <w:lang w:val="en-GB" w:eastAsia="nb-NO"/>
        </w:rPr>
        <w:t xml:space="preserve"> J,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Anmarkrud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JA, Johnsen A,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Kleven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O,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Borge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 T &amp; JT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Lifjeld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. 2013. Female promiscuity is associated with both neutral and selected genetic diversity in passerine birds. </w:t>
      </w:r>
      <w:r w:rsidRPr="004463A4">
        <w:rPr>
          <w:rFonts w:eastAsia="Times New Roman" w:cstheme="minorHAnsi"/>
          <w:i/>
          <w:iCs/>
          <w:color w:val="000000"/>
          <w:lang w:eastAsia="nb-NO"/>
        </w:rPr>
        <w:t>Evolution</w:t>
      </w:r>
      <w:r w:rsidRPr="004463A4">
        <w:rPr>
          <w:rFonts w:eastAsia="Times New Roman" w:cstheme="minorHAnsi"/>
          <w:color w:val="000000"/>
          <w:lang w:eastAsia="nb-NO"/>
        </w:rPr>
        <w:t xml:space="preserve"> 67(5), p 1406–1419. </w:t>
      </w:r>
    </w:p>
    <w:p w14:paraId="4165A25E" w14:textId="77777777" w:rsidR="00AB4F32" w:rsidRPr="003B3962" w:rsidRDefault="00AB4F32" w:rsidP="00690890">
      <w:pPr>
        <w:spacing w:after="0" w:line="240" w:lineRule="auto"/>
        <w:ind w:left="705" w:hanging="705"/>
        <w:rPr>
          <w:rFonts w:eastAsia="Times New Roman" w:cstheme="minorHAnsi"/>
          <w:color w:val="auto"/>
          <w:lang w:val="en-GB" w:eastAsia="nb-NO"/>
        </w:rPr>
      </w:pPr>
      <w:r w:rsidRPr="004463A4">
        <w:rPr>
          <w:rFonts w:eastAsia="Times New Roman" w:cstheme="minorHAnsi"/>
          <w:color w:val="000000"/>
          <w:lang w:eastAsia="nb-NO"/>
        </w:rPr>
        <w:t>3.</w:t>
      </w:r>
      <w:r w:rsidRPr="004463A4">
        <w:rPr>
          <w:rFonts w:eastAsia="Times New Roman" w:cstheme="minorHAnsi"/>
          <w:color w:val="000000"/>
          <w:lang w:eastAsia="nb-NO"/>
        </w:rPr>
        <w:tab/>
      </w:r>
      <w:r w:rsidRPr="004463A4">
        <w:rPr>
          <w:rFonts w:eastAsia="Times New Roman" w:cstheme="minorHAnsi"/>
          <w:b/>
          <w:bCs/>
          <w:color w:val="000000"/>
          <w:lang w:eastAsia="nb-NO"/>
        </w:rPr>
        <w:t>Gohli</w:t>
      </w:r>
      <w:r w:rsidRPr="004463A4">
        <w:rPr>
          <w:rFonts w:eastAsia="Times New Roman" w:cstheme="minorHAnsi"/>
          <w:color w:val="000000"/>
          <w:lang w:eastAsia="nb-NO"/>
        </w:rPr>
        <w:t xml:space="preserve"> J, Røer JE, Selås V, Stenberg I &amp; T Lislevand. </w:t>
      </w:r>
      <w:r w:rsidRPr="003B3962">
        <w:rPr>
          <w:rFonts w:eastAsia="Times New Roman" w:cstheme="minorHAnsi"/>
          <w:color w:val="000000"/>
          <w:lang w:val="en-GB" w:eastAsia="nb-NO"/>
        </w:rPr>
        <w:t>2011. Migrating Lesser Spotted Woodpeckers (</w:t>
      </w:r>
      <w:proofErr w:type="spellStart"/>
      <w:r w:rsidRPr="003B3962">
        <w:rPr>
          <w:rFonts w:eastAsia="Times New Roman" w:cstheme="minorHAnsi"/>
          <w:i/>
          <w:iCs/>
          <w:color w:val="000000"/>
          <w:lang w:val="en-GB" w:eastAsia="nb-NO"/>
        </w:rPr>
        <w:t>Dendrocopos</w:t>
      </w:r>
      <w:proofErr w:type="spellEnd"/>
      <w:r w:rsidRPr="003B3962">
        <w:rPr>
          <w:rFonts w:eastAsia="Times New Roman" w:cstheme="minorHAnsi"/>
          <w:i/>
          <w:iCs/>
          <w:color w:val="000000"/>
          <w:lang w:val="en-GB" w:eastAsia="nb-NO"/>
        </w:rPr>
        <w:t xml:space="preserve"> minor</w:t>
      </w:r>
      <w:r w:rsidRPr="003B3962">
        <w:rPr>
          <w:rFonts w:eastAsia="Times New Roman" w:cstheme="minorHAnsi"/>
          <w:color w:val="000000"/>
          <w:lang w:val="en-GB" w:eastAsia="nb-NO"/>
        </w:rPr>
        <w:t xml:space="preserve">) along the coast of southern Norway: where do they come from? </w:t>
      </w:r>
      <w:r w:rsidRPr="003B3962">
        <w:rPr>
          <w:rFonts w:eastAsia="Times New Roman" w:cstheme="minorHAnsi"/>
          <w:i/>
          <w:iCs/>
          <w:color w:val="000000"/>
          <w:lang w:val="en-GB" w:eastAsia="nb-NO"/>
        </w:rPr>
        <w:t xml:space="preserve">Ornis </w:t>
      </w:r>
      <w:proofErr w:type="spellStart"/>
      <w:r w:rsidRPr="003B3962">
        <w:rPr>
          <w:rFonts w:eastAsia="Times New Roman" w:cstheme="minorHAnsi"/>
          <w:i/>
          <w:iCs/>
          <w:color w:val="000000"/>
          <w:lang w:val="en-GB" w:eastAsia="nb-NO"/>
        </w:rPr>
        <w:t>Fennica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>. 88, p 121-128.  </w:t>
      </w:r>
    </w:p>
    <w:p w14:paraId="7312BE72" w14:textId="77777777" w:rsidR="00AB4F32" w:rsidRPr="003B3962" w:rsidRDefault="00AB4F32" w:rsidP="00690890">
      <w:pPr>
        <w:spacing w:after="0" w:line="240" w:lineRule="auto"/>
        <w:ind w:left="705" w:hanging="705"/>
        <w:rPr>
          <w:rFonts w:eastAsia="Times New Roman" w:cstheme="minorHAnsi"/>
          <w:color w:val="auto"/>
          <w:lang w:val="en-GB" w:eastAsia="nb-NO"/>
        </w:rPr>
      </w:pPr>
      <w:r w:rsidRPr="003B3962">
        <w:rPr>
          <w:rFonts w:eastAsia="Times New Roman" w:cstheme="minorHAnsi"/>
          <w:color w:val="000000"/>
          <w:lang w:val="en-GB" w:eastAsia="nb-NO"/>
        </w:rPr>
        <w:t>2.</w:t>
      </w:r>
      <w:r w:rsidRPr="003B3962">
        <w:rPr>
          <w:rFonts w:eastAsia="Times New Roman" w:cstheme="minorHAnsi"/>
          <w:color w:val="000000"/>
          <w:lang w:val="en-GB" w:eastAsia="nb-NO"/>
        </w:rPr>
        <w:tab/>
      </w:r>
      <w:r w:rsidRPr="003B3962">
        <w:rPr>
          <w:rFonts w:eastAsia="Times New Roman" w:cstheme="minorHAnsi"/>
          <w:b/>
          <w:bCs/>
          <w:color w:val="000000"/>
          <w:lang w:val="en-GB" w:eastAsia="nb-NO"/>
        </w:rPr>
        <w:t>Gohli</w:t>
      </w:r>
      <w:r w:rsidRPr="003B3962">
        <w:rPr>
          <w:rFonts w:eastAsia="Times New Roman" w:cstheme="minorHAnsi"/>
          <w:color w:val="000000"/>
          <w:lang w:val="en-GB" w:eastAsia="nb-NO"/>
        </w:rPr>
        <w:t xml:space="preserve"> J &amp; G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Högsted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. 2010. Reliability in aposematic signalling – thoughts on evolution and aposematic life. </w:t>
      </w:r>
      <w:r w:rsidRPr="003B3962">
        <w:rPr>
          <w:rFonts w:eastAsia="Times New Roman" w:cstheme="minorHAnsi"/>
          <w:i/>
          <w:iCs/>
          <w:color w:val="000000"/>
          <w:lang w:val="en-GB" w:eastAsia="nb-NO"/>
        </w:rPr>
        <w:t>Communicative &amp; Integrative Biology</w:t>
      </w:r>
      <w:r w:rsidRPr="003B3962">
        <w:rPr>
          <w:rFonts w:eastAsia="Times New Roman" w:cstheme="minorHAnsi"/>
          <w:color w:val="000000"/>
          <w:lang w:val="en-GB" w:eastAsia="nb-NO"/>
        </w:rPr>
        <w:t>.  </w:t>
      </w:r>
    </w:p>
    <w:p w14:paraId="31211480" w14:textId="77777777" w:rsidR="00AB4F32" w:rsidRPr="003B3962" w:rsidRDefault="00AB4F32" w:rsidP="00690890">
      <w:pPr>
        <w:spacing w:after="0" w:line="240" w:lineRule="auto"/>
        <w:ind w:left="705" w:hanging="705"/>
        <w:rPr>
          <w:rFonts w:eastAsia="Times New Roman" w:cstheme="minorHAnsi"/>
          <w:color w:val="auto"/>
          <w:lang w:val="en-GB" w:eastAsia="nb-NO"/>
        </w:rPr>
      </w:pPr>
      <w:r w:rsidRPr="003B3962">
        <w:rPr>
          <w:rFonts w:eastAsia="Times New Roman" w:cstheme="minorHAnsi"/>
          <w:color w:val="000000"/>
          <w:lang w:val="en-GB" w:eastAsia="nb-NO"/>
        </w:rPr>
        <w:t>1.</w:t>
      </w:r>
      <w:r w:rsidRPr="003B3962">
        <w:rPr>
          <w:rFonts w:eastAsia="Times New Roman" w:cstheme="minorHAnsi"/>
          <w:color w:val="000000"/>
          <w:lang w:val="en-GB" w:eastAsia="nb-NO"/>
        </w:rPr>
        <w:tab/>
      </w:r>
      <w:r w:rsidRPr="003B3962">
        <w:rPr>
          <w:rFonts w:eastAsia="Times New Roman" w:cstheme="minorHAnsi"/>
          <w:b/>
          <w:bCs/>
          <w:color w:val="000000"/>
          <w:lang w:val="en-GB" w:eastAsia="nb-NO"/>
        </w:rPr>
        <w:t>Gohli</w:t>
      </w:r>
      <w:r w:rsidRPr="003B3962">
        <w:rPr>
          <w:rFonts w:eastAsia="Times New Roman" w:cstheme="minorHAnsi"/>
          <w:color w:val="000000"/>
          <w:lang w:val="en-GB" w:eastAsia="nb-NO"/>
        </w:rPr>
        <w:t xml:space="preserve"> J &amp; G </w:t>
      </w:r>
      <w:proofErr w:type="spellStart"/>
      <w:r w:rsidRPr="003B3962">
        <w:rPr>
          <w:rFonts w:eastAsia="Times New Roman" w:cstheme="minorHAnsi"/>
          <w:color w:val="000000"/>
          <w:lang w:val="en-GB" w:eastAsia="nb-NO"/>
        </w:rPr>
        <w:t>Högsted</w:t>
      </w:r>
      <w:proofErr w:type="spellEnd"/>
      <w:r w:rsidRPr="003B3962">
        <w:rPr>
          <w:rFonts w:eastAsia="Times New Roman" w:cstheme="minorHAnsi"/>
          <w:color w:val="000000"/>
          <w:lang w:val="en-GB" w:eastAsia="nb-NO"/>
        </w:rPr>
        <w:t xml:space="preserve">. 2009. Explaining the evolution of warning coloration: Secreted secondary defence chemicals may facilitate the evolution of visual aposematic signals, </w:t>
      </w:r>
      <w:proofErr w:type="spellStart"/>
      <w:r w:rsidRPr="003B3962">
        <w:rPr>
          <w:rFonts w:eastAsia="Times New Roman" w:cstheme="minorHAnsi"/>
          <w:i/>
          <w:iCs/>
          <w:color w:val="000000"/>
          <w:lang w:val="en-GB" w:eastAsia="nb-NO"/>
        </w:rPr>
        <w:t>PLoS</w:t>
      </w:r>
      <w:proofErr w:type="spellEnd"/>
      <w:r w:rsidRPr="003B3962">
        <w:rPr>
          <w:rFonts w:eastAsia="Times New Roman" w:cstheme="minorHAnsi"/>
          <w:i/>
          <w:iCs/>
          <w:color w:val="000000"/>
          <w:lang w:val="en-GB" w:eastAsia="nb-NO"/>
        </w:rPr>
        <w:t xml:space="preserve"> ONE</w:t>
      </w:r>
      <w:r w:rsidRPr="003B3962">
        <w:rPr>
          <w:rFonts w:eastAsia="Times New Roman" w:cstheme="minorHAnsi"/>
          <w:color w:val="000000"/>
          <w:lang w:val="en-GB" w:eastAsia="nb-NO"/>
        </w:rPr>
        <w:t xml:space="preserve"> 4(6): e5779. </w:t>
      </w:r>
    </w:p>
    <w:p w14:paraId="23972758" w14:textId="77777777" w:rsidR="00E522D5" w:rsidRPr="003B3962" w:rsidRDefault="00E522D5" w:rsidP="00AB4F32">
      <w:pPr>
        <w:spacing w:after="0" w:line="240" w:lineRule="auto"/>
        <w:rPr>
          <w:rFonts w:eastAsia="Times New Roman" w:cstheme="minorHAnsi"/>
          <w:b/>
          <w:bCs/>
          <w:color w:val="000000"/>
          <w:lang w:val="en-GB" w:eastAsia="nb-NO"/>
        </w:rPr>
      </w:pPr>
    </w:p>
    <w:p w14:paraId="1EF79651" w14:textId="535FF718" w:rsidR="00AB4F32" w:rsidRPr="004463A4" w:rsidRDefault="00AB4F32" w:rsidP="00AB4F32">
      <w:pPr>
        <w:spacing w:after="0" w:line="240" w:lineRule="auto"/>
        <w:rPr>
          <w:rFonts w:eastAsia="Times New Roman" w:cstheme="minorHAnsi"/>
          <w:color w:val="auto"/>
          <w:lang w:eastAsia="nb-NO"/>
        </w:rPr>
      </w:pPr>
      <w:r w:rsidRPr="004463A4">
        <w:rPr>
          <w:rFonts w:eastAsia="Times New Roman" w:cstheme="minorHAnsi"/>
          <w:b/>
          <w:bCs/>
          <w:color w:val="000000"/>
          <w:lang w:eastAsia="nb-NO"/>
        </w:rPr>
        <w:t>Reports</w:t>
      </w:r>
    </w:p>
    <w:p w14:paraId="1B4E726D" w14:textId="77777777" w:rsidR="00AB4F32" w:rsidRPr="004463A4" w:rsidRDefault="00AB4F32" w:rsidP="00690890">
      <w:pPr>
        <w:spacing w:after="0" w:line="240" w:lineRule="auto"/>
        <w:ind w:left="708" w:hanging="708"/>
        <w:rPr>
          <w:rFonts w:eastAsia="Times New Roman" w:cstheme="minorHAnsi"/>
          <w:color w:val="auto"/>
          <w:lang w:eastAsia="nb-NO"/>
        </w:rPr>
      </w:pPr>
      <w:r w:rsidRPr="004463A4">
        <w:rPr>
          <w:rFonts w:eastAsia="Times New Roman" w:cstheme="minorHAnsi"/>
          <w:color w:val="000000"/>
          <w:lang w:eastAsia="nb-NO"/>
        </w:rPr>
        <w:t>1.</w:t>
      </w:r>
      <w:r w:rsidRPr="004463A4">
        <w:rPr>
          <w:rFonts w:eastAsia="Times New Roman" w:cstheme="minorHAnsi"/>
          <w:color w:val="000000"/>
          <w:lang w:eastAsia="nb-NO"/>
        </w:rPr>
        <w:tab/>
      </w:r>
      <w:proofErr w:type="spellStart"/>
      <w:r w:rsidRPr="004463A4">
        <w:rPr>
          <w:rFonts w:eastAsia="Times New Roman" w:cstheme="minorHAnsi"/>
          <w:color w:val="000000"/>
          <w:lang w:eastAsia="nb-NO"/>
        </w:rPr>
        <w:t>Utstøl</w:t>
      </w:r>
      <w:proofErr w:type="spellEnd"/>
      <w:r w:rsidRPr="004463A4">
        <w:rPr>
          <w:rFonts w:eastAsia="Times New Roman" w:cstheme="minorHAnsi"/>
          <w:color w:val="000000"/>
          <w:lang w:eastAsia="nb-NO"/>
        </w:rPr>
        <w:t xml:space="preserve"> S, </w:t>
      </w:r>
      <w:r w:rsidRPr="004463A4">
        <w:rPr>
          <w:rFonts w:eastAsia="Times New Roman" w:cstheme="minorHAnsi"/>
          <w:b/>
          <w:bCs/>
          <w:color w:val="000000"/>
          <w:lang w:eastAsia="nb-NO"/>
        </w:rPr>
        <w:t>Gohli</w:t>
      </w:r>
      <w:r w:rsidRPr="004463A4">
        <w:rPr>
          <w:rFonts w:eastAsia="Times New Roman" w:cstheme="minorHAnsi"/>
          <w:color w:val="000000"/>
          <w:lang w:eastAsia="nb-NO"/>
        </w:rPr>
        <w:t xml:space="preserve"> J, Karsrud TE &amp; P Prydz. 2018. Forsvarssektorens miljø- og klimaregnskap for 2017. FFI rapport.</w:t>
      </w:r>
    </w:p>
    <w:p w14:paraId="2B8880A3" w14:textId="098C3096" w:rsidR="00AB4F32" w:rsidRPr="00463EAB" w:rsidRDefault="00AB4F32" w:rsidP="00690890">
      <w:pPr>
        <w:spacing w:after="0" w:line="240" w:lineRule="auto"/>
        <w:ind w:left="708" w:hanging="708"/>
        <w:rPr>
          <w:rFonts w:eastAsia="Times New Roman" w:cstheme="minorHAnsi"/>
          <w:color w:val="000000"/>
          <w:lang w:eastAsia="nb-NO"/>
        </w:rPr>
      </w:pPr>
      <w:r w:rsidRPr="004463A4">
        <w:rPr>
          <w:rFonts w:eastAsia="Times New Roman" w:cstheme="minorHAnsi"/>
          <w:color w:val="000000"/>
          <w:lang w:eastAsia="nb-NO"/>
        </w:rPr>
        <w:t>2.</w:t>
      </w:r>
      <w:r w:rsidRPr="004463A4">
        <w:rPr>
          <w:rFonts w:eastAsia="Times New Roman" w:cstheme="minorHAnsi"/>
          <w:color w:val="000000"/>
          <w:lang w:eastAsia="nb-NO"/>
        </w:rPr>
        <w:tab/>
        <w:t xml:space="preserve">Utstøl S, </w:t>
      </w:r>
      <w:r w:rsidRPr="004463A4">
        <w:rPr>
          <w:rFonts w:eastAsia="Times New Roman" w:cstheme="minorHAnsi"/>
          <w:b/>
          <w:bCs/>
          <w:color w:val="000000"/>
          <w:lang w:eastAsia="nb-NO"/>
        </w:rPr>
        <w:t>Gohli</w:t>
      </w:r>
      <w:r w:rsidRPr="004463A4">
        <w:rPr>
          <w:rFonts w:eastAsia="Times New Roman" w:cstheme="minorHAnsi"/>
          <w:color w:val="000000"/>
          <w:lang w:eastAsia="nb-NO"/>
        </w:rPr>
        <w:t xml:space="preserve"> J, Karsrud TE &amp; P Prydz. 2019. Forsvarssektorens miljø- og klimaregnskap for 2018. </w:t>
      </w:r>
      <w:r w:rsidRPr="00463EAB">
        <w:rPr>
          <w:rFonts w:eastAsia="Times New Roman" w:cstheme="minorHAnsi"/>
          <w:color w:val="000000"/>
          <w:lang w:eastAsia="nb-NO"/>
        </w:rPr>
        <w:t>FFI rapport.</w:t>
      </w:r>
    </w:p>
    <w:p w14:paraId="6230908E" w14:textId="66668C73" w:rsidR="00555F2E" w:rsidRPr="004C2477" w:rsidRDefault="00555F2E" w:rsidP="00690890">
      <w:pPr>
        <w:spacing w:after="0" w:line="240" w:lineRule="auto"/>
        <w:ind w:left="708" w:hanging="708"/>
        <w:rPr>
          <w:rFonts w:eastAsia="Times New Roman" w:cstheme="minorHAnsi"/>
          <w:color w:val="auto"/>
          <w:lang w:val="en-GB" w:eastAsia="nb-NO"/>
        </w:rPr>
      </w:pPr>
      <w:r w:rsidRPr="00463EAB">
        <w:rPr>
          <w:rFonts w:eastAsia="Times New Roman" w:cstheme="minorHAnsi"/>
          <w:color w:val="000000"/>
          <w:lang w:eastAsia="nb-NO"/>
        </w:rPr>
        <w:t>3.</w:t>
      </w:r>
      <w:r w:rsidRPr="00463EAB">
        <w:rPr>
          <w:rFonts w:eastAsia="Times New Roman" w:cstheme="minorHAnsi"/>
          <w:color w:val="000000"/>
          <w:lang w:eastAsia="nb-NO"/>
        </w:rPr>
        <w:tab/>
      </w:r>
      <w:r w:rsidR="004C2477" w:rsidRPr="00463EAB">
        <w:rPr>
          <w:rFonts w:eastAsia="Times New Roman" w:cstheme="minorHAnsi"/>
          <w:color w:val="000000"/>
          <w:lang w:eastAsia="nb-NO"/>
        </w:rPr>
        <w:t xml:space="preserve">Hietala AM, Kvamme T, Haukeland S, Tangvik MP, Magnusson C, Schaller B, </w:t>
      </w:r>
      <w:r w:rsidR="004C2477" w:rsidRPr="00463EAB">
        <w:rPr>
          <w:rFonts w:eastAsia="Times New Roman" w:cstheme="minorHAnsi"/>
          <w:b/>
          <w:bCs/>
          <w:color w:val="000000"/>
          <w:lang w:eastAsia="nb-NO"/>
        </w:rPr>
        <w:t>Gohli J</w:t>
      </w:r>
      <w:r w:rsidR="004C2477" w:rsidRPr="00463EAB">
        <w:rPr>
          <w:rFonts w:eastAsia="Times New Roman" w:cstheme="minorHAnsi"/>
          <w:color w:val="000000"/>
          <w:lang w:eastAsia="nb-NO"/>
        </w:rPr>
        <w:t xml:space="preserve">, Antzée-Hyllseth H, Jusland TA, &amp; ESF Heggem. </w:t>
      </w:r>
      <w:r w:rsidR="004C2477">
        <w:rPr>
          <w:rFonts w:eastAsia="Times New Roman" w:cstheme="minorHAnsi"/>
          <w:color w:val="000000"/>
          <w:lang w:val="en-GB" w:eastAsia="nb-NO"/>
        </w:rPr>
        <w:t>2022.</w:t>
      </w:r>
      <w:r w:rsidR="004C2477" w:rsidRPr="004C2477">
        <w:rPr>
          <w:rFonts w:eastAsia="Times New Roman" w:cstheme="minorHAnsi"/>
          <w:color w:val="000000"/>
          <w:lang w:val="en-GB" w:eastAsia="nb-NO"/>
        </w:rPr>
        <w:t xml:space="preserve"> </w:t>
      </w:r>
      <w:proofErr w:type="spellStart"/>
      <w:r w:rsidR="004C2477" w:rsidRPr="004C2477">
        <w:rPr>
          <w:rFonts w:eastAsia="Times New Roman" w:cstheme="minorHAnsi"/>
          <w:color w:val="000000"/>
          <w:lang w:val="en-GB" w:eastAsia="nb-NO"/>
        </w:rPr>
        <w:t>Årsrapport</w:t>
      </w:r>
      <w:proofErr w:type="spellEnd"/>
      <w:r w:rsidR="004C2477" w:rsidRPr="004C2477">
        <w:rPr>
          <w:rFonts w:eastAsia="Times New Roman" w:cstheme="minorHAnsi"/>
          <w:color w:val="000000"/>
          <w:lang w:val="en-GB" w:eastAsia="nb-NO"/>
        </w:rPr>
        <w:t xml:space="preserve"> for OK-program </w:t>
      </w:r>
      <w:proofErr w:type="spellStart"/>
      <w:r w:rsidR="004C2477" w:rsidRPr="004C2477">
        <w:rPr>
          <w:rFonts w:eastAsia="Times New Roman" w:cstheme="minorHAnsi"/>
          <w:color w:val="000000"/>
          <w:lang w:val="en-GB" w:eastAsia="nb-NO"/>
        </w:rPr>
        <w:t>Furuvednematode</w:t>
      </w:r>
      <w:proofErr w:type="spellEnd"/>
      <w:r w:rsidR="004C2477" w:rsidRPr="004C2477">
        <w:rPr>
          <w:rFonts w:eastAsia="Times New Roman" w:cstheme="minorHAnsi"/>
          <w:color w:val="000000"/>
          <w:lang w:val="en-GB" w:eastAsia="nb-NO"/>
        </w:rPr>
        <w:t xml:space="preserve"> </w:t>
      </w:r>
      <w:proofErr w:type="spellStart"/>
      <w:r w:rsidR="004C2477" w:rsidRPr="004C2477">
        <w:rPr>
          <w:rFonts w:eastAsia="Times New Roman" w:cstheme="minorHAnsi"/>
          <w:color w:val="000000"/>
          <w:lang w:val="en-GB" w:eastAsia="nb-NO"/>
        </w:rPr>
        <w:t>og</w:t>
      </w:r>
      <w:proofErr w:type="spellEnd"/>
      <w:r w:rsidR="004C2477" w:rsidRPr="004C2477">
        <w:rPr>
          <w:rFonts w:eastAsia="Times New Roman" w:cstheme="minorHAnsi"/>
          <w:color w:val="000000"/>
          <w:lang w:val="en-GB" w:eastAsia="nb-NO"/>
        </w:rPr>
        <w:t xml:space="preserve"> </w:t>
      </w:r>
      <w:proofErr w:type="spellStart"/>
      <w:r w:rsidR="004C2477" w:rsidRPr="004C2477">
        <w:rPr>
          <w:rFonts w:eastAsia="Times New Roman" w:cstheme="minorHAnsi"/>
          <w:color w:val="000000"/>
          <w:lang w:val="en-GB" w:eastAsia="nb-NO"/>
        </w:rPr>
        <w:t>Monochamus</w:t>
      </w:r>
      <w:proofErr w:type="spellEnd"/>
      <w:r w:rsidR="004C2477" w:rsidRPr="004C2477">
        <w:rPr>
          <w:rFonts w:eastAsia="Times New Roman" w:cstheme="minorHAnsi"/>
          <w:color w:val="000000"/>
          <w:lang w:val="en-GB" w:eastAsia="nb-NO"/>
        </w:rPr>
        <w:t xml:space="preserve"> 2021</w:t>
      </w:r>
      <w:r w:rsidR="00C81F68">
        <w:rPr>
          <w:rFonts w:eastAsia="Times New Roman" w:cstheme="minorHAnsi"/>
          <w:color w:val="000000"/>
          <w:lang w:val="en-GB" w:eastAsia="nb-NO"/>
        </w:rPr>
        <w:t>. NIBIO rapport.</w:t>
      </w:r>
    </w:p>
    <w:p w14:paraId="2EBBBA2B" w14:textId="77777777" w:rsidR="00AB4F32" w:rsidRPr="004C2477" w:rsidRDefault="00AB4F32" w:rsidP="00AB4F32">
      <w:pPr>
        <w:spacing w:after="0" w:line="240" w:lineRule="auto"/>
        <w:rPr>
          <w:rFonts w:eastAsia="Times New Roman" w:cstheme="minorHAnsi"/>
          <w:color w:val="auto"/>
          <w:lang w:val="en-GB" w:eastAsia="nb-NO"/>
        </w:rPr>
      </w:pPr>
    </w:p>
    <w:p w14:paraId="72E1CC00" w14:textId="77777777" w:rsidR="00AB4F32" w:rsidRPr="003B3962" w:rsidRDefault="00AB4F32" w:rsidP="00AB4F32">
      <w:pPr>
        <w:spacing w:after="0" w:line="240" w:lineRule="auto"/>
        <w:rPr>
          <w:rFonts w:eastAsia="Times New Roman" w:cstheme="minorHAnsi"/>
          <w:color w:val="auto"/>
          <w:lang w:val="en-GB" w:eastAsia="nb-NO"/>
        </w:rPr>
      </w:pPr>
      <w:r w:rsidRPr="003B3962">
        <w:rPr>
          <w:rFonts w:eastAsia="Times New Roman" w:cstheme="minorHAnsi"/>
          <w:b/>
          <w:bCs/>
          <w:color w:val="000000"/>
          <w:lang w:val="en-GB" w:eastAsia="nb-NO"/>
        </w:rPr>
        <w:t>Popular science articles</w:t>
      </w:r>
    </w:p>
    <w:p w14:paraId="3C04A03E" w14:textId="0EC2156F" w:rsidR="00804F5D" w:rsidRPr="00804F5D" w:rsidRDefault="00AB4F32" w:rsidP="00475366">
      <w:pPr>
        <w:spacing w:after="0" w:line="240" w:lineRule="auto"/>
        <w:ind w:left="708" w:hanging="708"/>
        <w:rPr>
          <w:rFonts w:eastAsia="Times New Roman" w:cstheme="minorHAnsi"/>
          <w:color w:val="000000"/>
          <w:lang w:eastAsia="nb-NO"/>
        </w:rPr>
      </w:pPr>
      <w:r w:rsidRPr="00804F5D">
        <w:rPr>
          <w:rFonts w:eastAsia="Times New Roman" w:cstheme="minorHAnsi"/>
          <w:color w:val="000000"/>
          <w:lang w:eastAsia="nb-NO"/>
        </w:rPr>
        <w:t>1.</w:t>
      </w:r>
      <w:r w:rsidR="00804F5D" w:rsidRPr="00804F5D">
        <w:rPr>
          <w:rFonts w:eastAsia="Times New Roman" w:cstheme="minorHAnsi"/>
          <w:color w:val="000000"/>
          <w:lang w:eastAsia="nb-NO"/>
        </w:rPr>
        <w:tab/>
      </w:r>
      <w:r w:rsidR="00804F5D" w:rsidRPr="00804F5D">
        <w:rPr>
          <w:rFonts w:eastAsia="Times New Roman" w:cstheme="minorHAnsi"/>
          <w:color w:val="000000"/>
          <w:lang w:eastAsia="nb-NO"/>
        </w:rPr>
        <w:t>Krokene</w:t>
      </w:r>
      <w:r w:rsidR="00804F5D">
        <w:rPr>
          <w:rFonts w:eastAsia="Times New Roman" w:cstheme="minorHAnsi"/>
          <w:color w:val="000000"/>
          <w:lang w:eastAsia="nb-NO"/>
        </w:rPr>
        <w:t xml:space="preserve"> P</w:t>
      </w:r>
      <w:r w:rsidR="00804F5D" w:rsidRPr="00804F5D">
        <w:rPr>
          <w:rFonts w:eastAsia="Times New Roman" w:cstheme="minorHAnsi"/>
          <w:color w:val="000000"/>
          <w:lang w:eastAsia="nb-NO"/>
        </w:rPr>
        <w:t xml:space="preserve">, </w:t>
      </w:r>
      <w:r w:rsidR="00804F5D" w:rsidRPr="00475366">
        <w:rPr>
          <w:rFonts w:eastAsia="Times New Roman" w:cstheme="minorHAnsi"/>
          <w:b/>
          <w:bCs/>
          <w:color w:val="000000"/>
          <w:lang w:eastAsia="nb-NO"/>
        </w:rPr>
        <w:t>Gohli</w:t>
      </w:r>
      <w:r w:rsidR="00804F5D" w:rsidRPr="00475366">
        <w:rPr>
          <w:rFonts w:eastAsia="Times New Roman" w:cstheme="minorHAnsi"/>
          <w:b/>
          <w:bCs/>
          <w:color w:val="000000"/>
          <w:lang w:eastAsia="nb-NO"/>
        </w:rPr>
        <w:t xml:space="preserve"> J</w:t>
      </w:r>
      <w:r w:rsidR="00804F5D" w:rsidRPr="00804F5D">
        <w:rPr>
          <w:rFonts w:eastAsia="Times New Roman" w:cstheme="minorHAnsi"/>
          <w:color w:val="000000"/>
          <w:lang w:eastAsia="nb-NO"/>
        </w:rPr>
        <w:t xml:space="preserve"> </w:t>
      </w:r>
      <w:r w:rsidR="00804F5D">
        <w:rPr>
          <w:rFonts w:eastAsia="Times New Roman" w:cstheme="minorHAnsi"/>
          <w:color w:val="000000"/>
          <w:lang w:eastAsia="nb-NO"/>
        </w:rPr>
        <w:t>&amp;</w:t>
      </w:r>
      <w:r w:rsidR="00804F5D" w:rsidRPr="00804F5D">
        <w:rPr>
          <w:rFonts w:eastAsia="Times New Roman" w:cstheme="minorHAnsi"/>
          <w:color w:val="000000"/>
          <w:lang w:eastAsia="nb-NO"/>
        </w:rPr>
        <w:t xml:space="preserve"> Økland</w:t>
      </w:r>
      <w:r w:rsidR="00804F5D">
        <w:rPr>
          <w:rFonts w:eastAsia="Times New Roman" w:cstheme="minorHAnsi"/>
          <w:color w:val="000000"/>
          <w:lang w:eastAsia="nb-NO"/>
        </w:rPr>
        <w:t xml:space="preserve"> B. </w:t>
      </w:r>
      <w:r w:rsidR="00475366">
        <w:rPr>
          <w:rFonts w:eastAsia="Times New Roman" w:cstheme="minorHAnsi"/>
          <w:color w:val="000000"/>
          <w:lang w:eastAsia="nb-NO"/>
        </w:rPr>
        <w:t xml:space="preserve">2022. </w:t>
      </w:r>
      <w:r w:rsidR="00475366" w:rsidRPr="00475366">
        <w:rPr>
          <w:rFonts w:eastAsia="Times New Roman" w:cstheme="minorHAnsi"/>
          <w:color w:val="000000"/>
          <w:lang w:eastAsia="nb-NO"/>
        </w:rPr>
        <w:t>Økologisk nøkkelart og skogbrukets skrekk</w:t>
      </w:r>
      <w:r w:rsidR="00475366">
        <w:rPr>
          <w:rFonts w:eastAsia="Times New Roman" w:cstheme="minorHAnsi"/>
          <w:color w:val="000000"/>
          <w:lang w:eastAsia="nb-NO"/>
        </w:rPr>
        <w:t>. Magasinet skog /</w:t>
      </w:r>
      <w:r w:rsidR="0068639A">
        <w:rPr>
          <w:rFonts w:eastAsia="Times New Roman" w:cstheme="minorHAnsi"/>
          <w:color w:val="000000"/>
          <w:lang w:eastAsia="nb-NO"/>
        </w:rPr>
        <w:t xml:space="preserve"> </w:t>
      </w:r>
      <w:r w:rsidR="0068639A" w:rsidRPr="0068639A">
        <w:rPr>
          <w:rFonts w:eastAsia="Times New Roman" w:cstheme="minorHAnsi"/>
          <w:color w:val="000000"/>
          <w:lang w:eastAsia="nb-NO"/>
        </w:rPr>
        <w:t>landbruksdirektoratet.no/</w:t>
      </w:r>
    </w:p>
    <w:p w14:paraId="155C063C" w14:textId="748D3297" w:rsidR="00804F5D" w:rsidRPr="00804F5D" w:rsidRDefault="00804F5D" w:rsidP="00475366">
      <w:pPr>
        <w:spacing w:after="0" w:line="240" w:lineRule="auto"/>
        <w:ind w:left="708" w:hanging="708"/>
        <w:rPr>
          <w:rFonts w:eastAsia="Times New Roman" w:cstheme="minorHAnsi"/>
          <w:color w:val="000000"/>
          <w:lang w:eastAsia="nb-NO"/>
        </w:rPr>
      </w:pPr>
      <w:r w:rsidRPr="00804F5D">
        <w:rPr>
          <w:rFonts w:eastAsia="Times New Roman" w:cstheme="minorHAnsi"/>
          <w:color w:val="000000"/>
          <w:lang w:eastAsia="nb-NO"/>
        </w:rPr>
        <w:t>2.</w:t>
      </w:r>
      <w:r w:rsidRPr="00804F5D">
        <w:rPr>
          <w:rFonts w:eastAsia="Times New Roman" w:cstheme="minorHAnsi"/>
          <w:color w:val="000000"/>
          <w:lang w:eastAsia="nb-NO"/>
        </w:rPr>
        <w:tab/>
      </w:r>
      <w:r w:rsidR="00475366" w:rsidRPr="00804F5D">
        <w:rPr>
          <w:rFonts w:eastAsia="Times New Roman" w:cstheme="minorHAnsi"/>
          <w:color w:val="000000"/>
          <w:lang w:eastAsia="nb-NO"/>
        </w:rPr>
        <w:t>Krokene</w:t>
      </w:r>
      <w:r w:rsidR="00475366">
        <w:rPr>
          <w:rFonts w:eastAsia="Times New Roman" w:cstheme="minorHAnsi"/>
          <w:color w:val="000000"/>
          <w:lang w:eastAsia="nb-NO"/>
        </w:rPr>
        <w:t xml:space="preserve"> P</w:t>
      </w:r>
      <w:r w:rsidR="00475366" w:rsidRPr="00804F5D">
        <w:rPr>
          <w:rFonts w:eastAsia="Times New Roman" w:cstheme="minorHAnsi"/>
          <w:color w:val="000000"/>
          <w:lang w:eastAsia="nb-NO"/>
        </w:rPr>
        <w:t xml:space="preserve">, </w:t>
      </w:r>
      <w:r w:rsidR="00475366" w:rsidRPr="00475366">
        <w:rPr>
          <w:rFonts w:eastAsia="Times New Roman" w:cstheme="minorHAnsi"/>
          <w:b/>
          <w:bCs/>
          <w:color w:val="000000"/>
          <w:lang w:eastAsia="nb-NO"/>
        </w:rPr>
        <w:t>Gohli J</w:t>
      </w:r>
      <w:r w:rsidR="00475366" w:rsidRPr="00804F5D">
        <w:rPr>
          <w:rFonts w:eastAsia="Times New Roman" w:cstheme="minorHAnsi"/>
          <w:color w:val="000000"/>
          <w:lang w:eastAsia="nb-NO"/>
        </w:rPr>
        <w:t xml:space="preserve"> </w:t>
      </w:r>
      <w:r w:rsidR="00475366">
        <w:rPr>
          <w:rFonts w:eastAsia="Times New Roman" w:cstheme="minorHAnsi"/>
          <w:color w:val="000000"/>
          <w:lang w:eastAsia="nb-NO"/>
        </w:rPr>
        <w:t>&amp;</w:t>
      </w:r>
      <w:r w:rsidR="00475366" w:rsidRPr="00804F5D">
        <w:rPr>
          <w:rFonts w:eastAsia="Times New Roman" w:cstheme="minorHAnsi"/>
          <w:color w:val="000000"/>
          <w:lang w:eastAsia="nb-NO"/>
        </w:rPr>
        <w:t xml:space="preserve"> Økland</w:t>
      </w:r>
      <w:r w:rsidR="00475366">
        <w:rPr>
          <w:rFonts w:eastAsia="Times New Roman" w:cstheme="minorHAnsi"/>
          <w:color w:val="000000"/>
          <w:lang w:eastAsia="nb-NO"/>
        </w:rPr>
        <w:t xml:space="preserve"> B. 2022. </w:t>
      </w:r>
      <w:r w:rsidR="00766787" w:rsidRPr="00766787">
        <w:rPr>
          <w:rFonts w:eastAsia="Times New Roman" w:cstheme="minorHAnsi"/>
          <w:color w:val="000000"/>
          <w:lang w:eastAsia="nb-NO"/>
        </w:rPr>
        <w:t>Kjenn din fiende – granbarkbillens biologi og livssyklus</w:t>
      </w:r>
      <w:r w:rsidR="00475366">
        <w:rPr>
          <w:rFonts w:eastAsia="Times New Roman" w:cstheme="minorHAnsi"/>
          <w:color w:val="000000"/>
          <w:lang w:eastAsia="nb-NO"/>
        </w:rPr>
        <w:t xml:space="preserve">. Magasinet skog / </w:t>
      </w:r>
      <w:r w:rsidR="0068639A" w:rsidRPr="0068639A">
        <w:rPr>
          <w:rFonts w:eastAsia="Times New Roman" w:cstheme="minorHAnsi"/>
          <w:color w:val="000000"/>
          <w:lang w:eastAsia="nb-NO"/>
        </w:rPr>
        <w:t>landbruksdirektoratet.no/</w:t>
      </w:r>
      <w:r w:rsidR="00AB4F32" w:rsidRPr="00804F5D">
        <w:rPr>
          <w:rFonts w:eastAsia="Times New Roman" w:cstheme="minorHAnsi"/>
          <w:color w:val="000000"/>
          <w:lang w:eastAsia="nb-NO"/>
        </w:rPr>
        <w:tab/>
      </w:r>
    </w:p>
    <w:p w14:paraId="5B5C07AC" w14:textId="5D8C8087" w:rsidR="00AB4F32" w:rsidRPr="003B3962" w:rsidRDefault="00804F5D" w:rsidP="00AB4F32">
      <w:pPr>
        <w:spacing w:after="0" w:line="240" w:lineRule="auto"/>
        <w:rPr>
          <w:rFonts w:eastAsia="Times New Roman" w:cstheme="minorHAnsi"/>
          <w:color w:val="auto"/>
          <w:lang w:val="en-GB" w:eastAsia="nb-NO"/>
        </w:rPr>
      </w:pPr>
      <w:r>
        <w:rPr>
          <w:rFonts w:eastAsia="Times New Roman" w:cstheme="minorHAnsi"/>
          <w:color w:val="000000"/>
          <w:lang w:val="en-GB" w:eastAsia="nb-NO"/>
        </w:rPr>
        <w:t>3.</w:t>
      </w:r>
      <w:r>
        <w:rPr>
          <w:rFonts w:eastAsia="Times New Roman" w:cstheme="minorHAnsi"/>
          <w:color w:val="000000"/>
          <w:lang w:val="en-GB" w:eastAsia="nb-NO"/>
        </w:rPr>
        <w:tab/>
      </w:r>
      <w:r w:rsidR="00AB4F32" w:rsidRPr="003B3962">
        <w:rPr>
          <w:rFonts w:eastAsia="Times New Roman" w:cstheme="minorHAnsi"/>
          <w:b/>
          <w:bCs/>
          <w:color w:val="000000"/>
          <w:lang w:val="en-GB" w:eastAsia="nb-NO"/>
        </w:rPr>
        <w:t>Gohli</w:t>
      </w:r>
      <w:r w:rsidR="00AB4F32" w:rsidRPr="003B3962">
        <w:rPr>
          <w:rFonts w:eastAsia="Times New Roman" w:cstheme="minorHAnsi"/>
          <w:color w:val="000000"/>
          <w:lang w:val="en-GB" w:eastAsia="nb-NO"/>
        </w:rPr>
        <w:t xml:space="preserve"> J. 2007. Primary defence: Mimicry, Fauna (in Norwegian) 60(2): 52-59</w:t>
      </w:r>
    </w:p>
    <w:p w14:paraId="749F2C12" w14:textId="0D2C5194" w:rsidR="00AB4F32" w:rsidRPr="003B3962" w:rsidRDefault="00804F5D" w:rsidP="00AB4F32">
      <w:pPr>
        <w:spacing w:after="0" w:line="240" w:lineRule="auto"/>
        <w:rPr>
          <w:rFonts w:eastAsia="Times New Roman" w:cstheme="minorHAnsi"/>
          <w:color w:val="auto"/>
          <w:lang w:val="en-GB" w:eastAsia="nb-NO"/>
        </w:rPr>
      </w:pPr>
      <w:r>
        <w:rPr>
          <w:rFonts w:eastAsia="Times New Roman" w:cstheme="minorHAnsi"/>
          <w:color w:val="000000"/>
          <w:lang w:val="en-GB" w:eastAsia="nb-NO"/>
        </w:rPr>
        <w:t>4</w:t>
      </w:r>
      <w:r w:rsidR="00AB4F32" w:rsidRPr="003B3962">
        <w:rPr>
          <w:rFonts w:eastAsia="Times New Roman" w:cstheme="minorHAnsi"/>
          <w:color w:val="000000"/>
          <w:lang w:val="en-GB" w:eastAsia="nb-NO"/>
        </w:rPr>
        <w:t>.</w:t>
      </w:r>
      <w:r w:rsidR="00AB4F32" w:rsidRPr="003B3962">
        <w:rPr>
          <w:rFonts w:eastAsia="Times New Roman" w:cstheme="minorHAnsi"/>
          <w:color w:val="000000"/>
          <w:lang w:val="en-GB" w:eastAsia="nb-NO"/>
        </w:rPr>
        <w:tab/>
      </w:r>
      <w:r w:rsidR="00AB4F32" w:rsidRPr="003B3962">
        <w:rPr>
          <w:rFonts w:eastAsia="Times New Roman" w:cstheme="minorHAnsi"/>
          <w:b/>
          <w:bCs/>
          <w:color w:val="000000"/>
          <w:lang w:val="en-GB" w:eastAsia="nb-NO"/>
        </w:rPr>
        <w:t>Gohli</w:t>
      </w:r>
      <w:r w:rsidR="00AB4F32" w:rsidRPr="003B3962">
        <w:rPr>
          <w:rFonts w:eastAsia="Times New Roman" w:cstheme="minorHAnsi"/>
          <w:color w:val="000000"/>
          <w:lang w:val="en-GB" w:eastAsia="nb-NO"/>
        </w:rPr>
        <w:t xml:space="preserve"> J. 2007. Primary defence: Aposematism, Fauna (in Norwegian) 60(1): 2-9</w:t>
      </w:r>
    </w:p>
    <w:p w14:paraId="196A9F89" w14:textId="23B1E755" w:rsidR="00AB4F32" w:rsidRPr="003B3962" w:rsidRDefault="00804F5D" w:rsidP="00AB4F32">
      <w:pPr>
        <w:spacing w:after="0" w:line="240" w:lineRule="auto"/>
        <w:rPr>
          <w:rFonts w:eastAsia="Times New Roman" w:cstheme="minorHAnsi"/>
          <w:color w:val="auto"/>
          <w:lang w:val="en-GB" w:eastAsia="nb-NO"/>
        </w:rPr>
      </w:pPr>
      <w:r>
        <w:rPr>
          <w:rFonts w:eastAsia="Times New Roman" w:cstheme="minorHAnsi"/>
          <w:color w:val="000000"/>
          <w:lang w:val="en-GB" w:eastAsia="nb-NO"/>
        </w:rPr>
        <w:t>5</w:t>
      </w:r>
      <w:r w:rsidR="00AB4F32" w:rsidRPr="003B3962">
        <w:rPr>
          <w:rFonts w:eastAsia="Times New Roman" w:cstheme="minorHAnsi"/>
          <w:color w:val="000000"/>
          <w:lang w:val="en-GB" w:eastAsia="nb-NO"/>
        </w:rPr>
        <w:t>.</w:t>
      </w:r>
      <w:r w:rsidR="00AB4F32" w:rsidRPr="003B3962">
        <w:rPr>
          <w:rFonts w:eastAsia="Times New Roman" w:cstheme="minorHAnsi"/>
          <w:color w:val="000000"/>
          <w:lang w:val="en-GB" w:eastAsia="nb-NO"/>
        </w:rPr>
        <w:tab/>
      </w:r>
      <w:r w:rsidR="00AB4F32" w:rsidRPr="003B3962">
        <w:rPr>
          <w:rFonts w:eastAsia="Times New Roman" w:cstheme="minorHAnsi"/>
          <w:b/>
          <w:bCs/>
          <w:color w:val="000000"/>
          <w:lang w:val="en-GB" w:eastAsia="nb-NO"/>
        </w:rPr>
        <w:t>Gohli</w:t>
      </w:r>
      <w:r w:rsidR="00AB4F32" w:rsidRPr="003B3962">
        <w:rPr>
          <w:rFonts w:eastAsia="Times New Roman" w:cstheme="minorHAnsi"/>
          <w:color w:val="000000"/>
          <w:lang w:val="en-GB" w:eastAsia="nb-NO"/>
        </w:rPr>
        <w:t xml:space="preserve"> J. 2006. Primary defence: Crypsis, Fauna (in Norwegian) 59(4): 130-135</w:t>
      </w:r>
    </w:p>
    <w:p w14:paraId="2A76FAF3" w14:textId="77777777" w:rsidR="00AB4F32" w:rsidRPr="003B3962" w:rsidRDefault="00AB4F32" w:rsidP="00AB4F32">
      <w:pPr>
        <w:spacing w:after="0" w:line="240" w:lineRule="auto"/>
        <w:rPr>
          <w:rFonts w:eastAsia="Times New Roman" w:cstheme="minorHAnsi"/>
          <w:color w:val="auto"/>
          <w:lang w:val="en-GB" w:eastAsia="nb-NO"/>
        </w:rPr>
      </w:pPr>
    </w:p>
    <w:sectPr w:rsidR="00AB4F32" w:rsidRPr="003B3962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FA39" w14:textId="77777777" w:rsidR="00003CF6" w:rsidRDefault="00003CF6" w:rsidP="000D14F6">
      <w:pPr>
        <w:spacing w:after="0" w:line="240" w:lineRule="auto"/>
      </w:pPr>
      <w:r>
        <w:separator/>
      </w:r>
    </w:p>
  </w:endnote>
  <w:endnote w:type="continuationSeparator" w:id="0">
    <w:p w14:paraId="00C3ED1F" w14:textId="77777777" w:rsidR="00003CF6" w:rsidRDefault="00003CF6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1C3C" w14:textId="1E42D2D4" w:rsidR="00E95896" w:rsidRPr="00E95896" w:rsidRDefault="00E95896">
    <w:pPr>
      <w:pStyle w:val="Footer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Curriculum vitae (CV)</w:t>
    </w:r>
    <w:r w:rsidR="00733AB8">
      <w:rPr>
        <w:rFonts w:cstheme="minorHAnsi"/>
        <w:snapToGrid w:val="0"/>
        <w:sz w:val="18"/>
        <w:szCs w:val="18"/>
        <w:lang w:val="en-GB"/>
      </w:rPr>
      <w:t xml:space="preserve"> 2</w:t>
    </w:r>
    <w:r w:rsidR="009534D1">
      <w:rPr>
        <w:rFonts w:cstheme="minorHAnsi"/>
        <w:snapToGrid w:val="0"/>
        <w:sz w:val="18"/>
        <w:szCs w:val="18"/>
        <w:lang w:val="en-GB"/>
      </w:rPr>
      <w:t>3</w:t>
    </w:r>
    <w:r w:rsidR="00733AB8">
      <w:rPr>
        <w:rFonts w:cstheme="minorHAnsi"/>
        <w:snapToGrid w:val="0"/>
        <w:sz w:val="18"/>
        <w:szCs w:val="18"/>
        <w:lang w:val="en-GB"/>
      </w:rPr>
      <w:t>.</w:t>
    </w:r>
    <w:r w:rsidR="004F1218">
      <w:rPr>
        <w:rFonts w:cstheme="minorHAnsi"/>
        <w:snapToGrid w:val="0"/>
        <w:sz w:val="18"/>
        <w:szCs w:val="18"/>
        <w:lang w:val="en-GB"/>
      </w:rPr>
      <w:t>0</w:t>
    </w:r>
    <w:r w:rsidR="009534D1">
      <w:rPr>
        <w:rFonts w:cstheme="minorHAnsi"/>
        <w:snapToGrid w:val="0"/>
        <w:sz w:val="18"/>
        <w:szCs w:val="18"/>
        <w:lang w:val="en-GB"/>
      </w:rPr>
      <w:t>9</w:t>
    </w:r>
    <w:r w:rsidR="00733AB8">
      <w:rPr>
        <w:rFonts w:cstheme="minorHAnsi"/>
        <w:snapToGrid w:val="0"/>
        <w:sz w:val="18"/>
        <w:szCs w:val="18"/>
        <w:lang w:val="en-GB"/>
      </w:rPr>
      <w:t>.202</w:t>
    </w:r>
    <w:r w:rsidR="004F1218">
      <w:rPr>
        <w:rFonts w:cstheme="minorHAnsi"/>
        <w:snapToGrid w:val="0"/>
        <w:sz w:val="18"/>
        <w:szCs w:val="18"/>
        <w:lang w:val="en-GB"/>
      </w:rPr>
      <w:t>2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PageNumber"/>
        <w:rFonts w:cstheme="minorHAnsi"/>
        <w:sz w:val="18"/>
        <w:szCs w:val="18"/>
      </w:rPr>
      <w:fldChar w:fldCharType="begin"/>
    </w:r>
    <w:r w:rsidRPr="00E95896">
      <w:rPr>
        <w:rStyle w:val="PageNumber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PageNumber"/>
        <w:rFonts w:cstheme="minorHAnsi"/>
        <w:sz w:val="18"/>
        <w:szCs w:val="18"/>
      </w:rPr>
      <w:fldChar w:fldCharType="separate"/>
    </w:r>
    <w:r w:rsidR="002117D8">
      <w:rPr>
        <w:rStyle w:val="PageNumber"/>
        <w:rFonts w:cstheme="minorHAnsi"/>
        <w:noProof/>
        <w:sz w:val="18"/>
        <w:szCs w:val="18"/>
        <w:lang w:val="en-GB"/>
      </w:rPr>
      <w:t>1</w:t>
    </w:r>
    <w:r w:rsidRPr="002C6AB0">
      <w:rPr>
        <w:rStyle w:val="PageNumber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PageNumber"/>
        <w:rFonts w:cstheme="minorHAnsi"/>
        <w:sz w:val="18"/>
        <w:szCs w:val="18"/>
      </w:rPr>
      <w:fldChar w:fldCharType="begin"/>
    </w:r>
    <w:r w:rsidRPr="00E95896">
      <w:rPr>
        <w:rStyle w:val="PageNumber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PageNumber"/>
        <w:rFonts w:cstheme="minorHAnsi"/>
        <w:sz w:val="18"/>
        <w:szCs w:val="18"/>
      </w:rPr>
      <w:fldChar w:fldCharType="separate"/>
    </w:r>
    <w:r w:rsidR="002117D8">
      <w:rPr>
        <w:rStyle w:val="PageNumber"/>
        <w:rFonts w:cstheme="minorHAnsi"/>
        <w:noProof/>
        <w:sz w:val="18"/>
        <w:szCs w:val="18"/>
        <w:lang w:val="en-GB"/>
      </w:rPr>
      <w:t>2</w:t>
    </w:r>
    <w:r w:rsidRPr="002C6AB0">
      <w:rPr>
        <w:rStyle w:val="PageNumber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CC50" w14:textId="77777777" w:rsidR="00003CF6" w:rsidRDefault="00003CF6" w:rsidP="000D14F6">
      <w:pPr>
        <w:spacing w:after="0" w:line="240" w:lineRule="auto"/>
      </w:pPr>
      <w:r>
        <w:separator/>
      </w:r>
    </w:p>
  </w:footnote>
  <w:footnote w:type="continuationSeparator" w:id="0">
    <w:p w14:paraId="20BF546B" w14:textId="77777777" w:rsidR="00003CF6" w:rsidRDefault="00003CF6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4601673">
    <w:abstractNumId w:val="8"/>
  </w:num>
  <w:num w:numId="2" w16cid:durableId="1594508962">
    <w:abstractNumId w:val="7"/>
  </w:num>
  <w:num w:numId="3" w16cid:durableId="68620237">
    <w:abstractNumId w:val="2"/>
  </w:num>
  <w:num w:numId="4" w16cid:durableId="1224637162">
    <w:abstractNumId w:val="0"/>
  </w:num>
  <w:num w:numId="5" w16cid:durableId="1128931073">
    <w:abstractNumId w:val="3"/>
  </w:num>
  <w:num w:numId="6" w16cid:durableId="1683361627">
    <w:abstractNumId w:val="1"/>
  </w:num>
  <w:num w:numId="7" w16cid:durableId="751320356">
    <w:abstractNumId w:val="4"/>
  </w:num>
  <w:num w:numId="8" w16cid:durableId="292951345">
    <w:abstractNumId w:val="5"/>
  </w:num>
  <w:num w:numId="9" w16cid:durableId="258367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D6"/>
    <w:rsid w:val="00003CF6"/>
    <w:rsid w:val="00006DB8"/>
    <w:rsid w:val="00016BA3"/>
    <w:rsid w:val="000220F0"/>
    <w:rsid w:val="00033727"/>
    <w:rsid w:val="0006517F"/>
    <w:rsid w:val="000826A4"/>
    <w:rsid w:val="00087A32"/>
    <w:rsid w:val="00094DCA"/>
    <w:rsid w:val="000B4AFF"/>
    <w:rsid w:val="000D14F6"/>
    <w:rsid w:val="000D66A8"/>
    <w:rsid w:val="000E3CA9"/>
    <w:rsid w:val="000E3DA9"/>
    <w:rsid w:val="000F3820"/>
    <w:rsid w:val="000F46E2"/>
    <w:rsid w:val="00105391"/>
    <w:rsid w:val="00115A02"/>
    <w:rsid w:val="001C5B04"/>
    <w:rsid w:val="00203427"/>
    <w:rsid w:val="002117D8"/>
    <w:rsid w:val="00263963"/>
    <w:rsid w:val="0027785F"/>
    <w:rsid w:val="002949DC"/>
    <w:rsid w:val="002C311B"/>
    <w:rsid w:val="002C3AEE"/>
    <w:rsid w:val="00324380"/>
    <w:rsid w:val="003506E4"/>
    <w:rsid w:val="00350AF5"/>
    <w:rsid w:val="0036510F"/>
    <w:rsid w:val="00384209"/>
    <w:rsid w:val="003869B4"/>
    <w:rsid w:val="00391EFE"/>
    <w:rsid w:val="003B3962"/>
    <w:rsid w:val="003B6C3B"/>
    <w:rsid w:val="003C105C"/>
    <w:rsid w:val="003E3FD7"/>
    <w:rsid w:val="00407CDF"/>
    <w:rsid w:val="004463A4"/>
    <w:rsid w:val="00463EAB"/>
    <w:rsid w:val="00467FA8"/>
    <w:rsid w:val="00474805"/>
    <w:rsid w:val="00475366"/>
    <w:rsid w:val="004B27D2"/>
    <w:rsid w:val="004C2477"/>
    <w:rsid w:val="004F0EDE"/>
    <w:rsid w:val="004F1218"/>
    <w:rsid w:val="004F3FE0"/>
    <w:rsid w:val="004F56F9"/>
    <w:rsid w:val="00515036"/>
    <w:rsid w:val="005463E1"/>
    <w:rsid w:val="00551BE5"/>
    <w:rsid w:val="005531F3"/>
    <w:rsid w:val="00553D8C"/>
    <w:rsid w:val="00555F2E"/>
    <w:rsid w:val="005639B5"/>
    <w:rsid w:val="00585DF1"/>
    <w:rsid w:val="00597BCC"/>
    <w:rsid w:val="005A2209"/>
    <w:rsid w:val="005A512B"/>
    <w:rsid w:val="005C12F0"/>
    <w:rsid w:val="005C24E8"/>
    <w:rsid w:val="005C3C7D"/>
    <w:rsid w:val="005D0C00"/>
    <w:rsid w:val="005D214B"/>
    <w:rsid w:val="005D5A6C"/>
    <w:rsid w:val="005F2E93"/>
    <w:rsid w:val="00606BCB"/>
    <w:rsid w:val="00612768"/>
    <w:rsid w:val="00643B4E"/>
    <w:rsid w:val="00654008"/>
    <w:rsid w:val="00660583"/>
    <w:rsid w:val="00663DBF"/>
    <w:rsid w:val="00670B51"/>
    <w:rsid w:val="0067561B"/>
    <w:rsid w:val="00676DAC"/>
    <w:rsid w:val="0068639A"/>
    <w:rsid w:val="00690890"/>
    <w:rsid w:val="006A3B08"/>
    <w:rsid w:val="006B33B3"/>
    <w:rsid w:val="006B78D4"/>
    <w:rsid w:val="006B7D60"/>
    <w:rsid w:val="006C2766"/>
    <w:rsid w:val="006D732F"/>
    <w:rsid w:val="006E0F8D"/>
    <w:rsid w:val="006E7520"/>
    <w:rsid w:val="006F09BD"/>
    <w:rsid w:val="006F7C6A"/>
    <w:rsid w:val="00716F41"/>
    <w:rsid w:val="00733AB8"/>
    <w:rsid w:val="007421F6"/>
    <w:rsid w:val="00750D38"/>
    <w:rsid w:val="00766787"/>
    <w:rsid w:val="007734EB"/>
    <w:rsid w:val="007B507C"/>
    <w:rsid w:val="007C102E"/>
    <w:rsid w:val="007E77D7"/>
    <w:rsid w:val="007F7BD7"/>
    <w:rsid w:val="00804F5D"/>
    <w:rsid w:val="0081233C"/>
    <w:rsid w:val="008844AB"/>
    <w:rsid w:val="00887C97"/>
    <w:rsid w:val="008B2810"/>
    <w:rsid w:val="008C41D3"/>
    <w:rsid w:val="009534D1"/>
    <w:rsid w:val="0097701C"/>
    <w:rsid w:val="009803A4"/>
    <w:rsid w:val="009833E7"/>
    <w:rsid w:val="009B6F7A"/>
    <w:rsid w:val="009E087C"/>
    <w:rsid w:val="009F1409"/>
    <w:rsid w:val="00A56680"/>
    <w:rsid w:val="00A62B9D"/>
    <w:rsid w:val="00A928E5"/>
    <w:rsid w:val="00AB4F32"/>
    <w:rsid w:val="00AC133E"/>
    <w:rsid w:val="00AD03B3"/>
    <w:rsid w:val="00B04B20"/>
    <w:rsid w:val="00B06DDD"/>
    <w:rsid w:val="00B63B1F"/>
    <w:rsid w:val="00B8154F"/>
    <w:rsid w:val="00B958EA"/>
    <w:rsid w:val="00BB6A53"/>
    <w:rsid w:val="00BF571B"/>
    <w:rsid w:val="00C044E4"/>
    <w:rsid w:val="00C3482B"/>
    <w:rsid w:val="00C408EC"/>
    <w:rsid w:val="00C81F68"/>
    <w:rsid w:val="00CA3C84"/>
    <w:rsid w:val="00CA6B79"/>
    <w:rsid w:val="00CD39BF"/>
    <w:rsid w:val="00CE5D4A"/>
    <w:rsid w:val="00CF736F"/>
    <w:rsid w:val="00D15514"/>
    <w:rsid w:val="00D67464"/>
    <w:rsid w:val="00D6794D"/>
    <w:rsid w:val="00D9148F"/>
    <w:rsid w:val="00DA7E0F"/>
    <w:rsid w:val="00E00EBC"/>
    <w:rsid w:val="00E02C3A"/>
    <w:rsid w:val="00E03D92"/>
    <w:rsid w:val="00E04BB4"/>
    <w:rsid w:val="00E314F9"/>
    <w:rsid w:val="00E441D5"/>
    <w:rsid w:val="00E44DD3"/>
    <w:rsid w:val="00E4686A"/>
    <w:rsid w:val="00E522D5"/>
    <w:rsid w:val="00E56546"/>
    <w:rsid w:val="00E8458A"/>
    <w:rsid w:val="00E95896"/>
    <w:rsid w:val="00E96D87"/>
    <w:rsid w:val="00EB7CBF"/>
    <w:rsid w:val="00EF3386"/>
    <w:rsid w:val="00EF433F"/>
    <w:rsid w:val="00F00ECF"/>
    <w:rsid w:val="00F046A8"/>
    <w:rsid w:val="00F04EF7"/>
    <w:rsid w:val="00F11D26"/>
    <w:rsid w:val="00F4522B"/>
    <w:rsid w:val="00F84FE4"/>
    <w:rsid w:val="00F857D6"/>
    <w:rsid w:val="00F93B3F"/>
    <w:rsid w:val="00FA1275"/>
    <w:rsid w:val="00FA466A"/>
    <w:rsid w:val="00FB7098"/>
    <w:rsid w:val="00FC6A9F"/>
    <w:rsid w:val="00FD0107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7F7B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57D6"/>
    <w:rPr>
      <w:color w:val="0000FF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80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PageNumber">
    <w:name w:val="page number"/>
    <w:basedOn w:val="DefaultParagraphFont"/>
    <w:rsid w:val="00E95896"/>
  </w:style>
  <w:style w:type="character" w:customStyle="1" w:styleId="apple-tab-span">
    <w:name w:val="apple-tab-span"/>
    <w:basedOn w:val="DefaultParagraphFont"/>
    <w:rsid w:val="0020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0B207BEEF0347AF7A1BFA9CC3399A" ma:contentTypeVersion="8" ma:contentTypeDescription="Create a new document." ma:contentTypeScope="" ma:versionID="eb16bfc3e1515598d270763824bdc246">
  <xsd:schema xmlns:xsd="http://www.w3.org/2001/XMLSchema" xmlns:xs="http://www.w3.org/2001/XMLSchema" xmlns:p="http://schemas.microsoft.com/office/2006/metadata/properties" xmlns:ns3="0fdfe687-95ab-4a0b-8f20-8a7b1af3ad36" targetNamespace="http://schemas.microsoft.com/office/2006/metadata/properties" ma:root="true" ma:fieldsID="678d807040084e856fdf84a1f282599f" ns3:_="">
    <xsd:import namespace="0fdfe687-95ab-4a0b-8f20-8a7b1af3ad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e687-95ab-4a0b-8f20-8a7b1af3a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0CF9FB-A5B5-4373-AA7F-E019E089A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e687-95ab-4a0b-8f20-8a7b1af3a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94D5A9-8D45-4F85-B035-5B318FFA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Bokmål.dotx</Template>
  <TotalTime>20</TotalTime>
  <Pages>3</Pages>
  <Words>1132</Words>
  <Characters>6001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Jostein Gohli</cp:lastModifiedBy>
  <cp:revision>22</cp:revision>
  <cp:lastPrinted>2019-06-12T12:57:00Z</cp:lastPrinted>
  <dcterms:created xsi:type="dcterms:W3CDTF">2022-04-29T08:35:00Z</dcterms:created>
  <dcterms:modified xsi:type="dcterms:W3CDTF">2022-09-23T12:25:00Z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0x010100F310B207BEEF0347AF7A1BFA9CC3399A</vt:lpwstr>
  </property>
</Properties>
</file>